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8B755" w14:textId="77777777" w:rsidR="00487699" w:rsidRPr="00D408CB" w:rsidRDefault="00075A59" w:rsidP="00BB1E3F">
      <w:pPr>
        <w:pStyle w:val="Monthyear"/>
        <w:rPr>
          <w:rFonts w:ascii="Arial" w:hAnsi="Arial" w:cs="Arial"/>
          <w:b/>
          <w:bCs/>
          <w:color w:val="FF0000"/>
          <w:sz w:val="24"/>
          <w:szCs w:val="22"/>
          <w:lang w:eastAsia="en-US"/>
        </w:rPr>
      </w:pPr>
      <w:r>
        <w:rPr>
          <w:noProof/>
        </w:rPr>
        <w:drawing>
          <wp:inline distT="0" distB="0" distL="0" distR="0" wp14:anchorId="6C34D5DE" wp14:editId="41FD9691">
            <wp:extent cx="1408705" cy="1133475"/>
            <wp:effectExtent l="0" t="0" r="1270" b="0"/>
            <wp:docPr id="2116075814" name="Picture 211607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8636" cy="1141466"/>
                    </a:xfrm>
                    <a:prstGeom prst="rect">
                      <a:avLst/>
                    </a:prstGeom>
                    <a:noFill/>
                    <a:ln>
                      <a:noFill/>
                    </a:ln>
                  </pic:spPr>
                </pic:pic>
              </a:graphicData>
            </a:graphic>
          </wp:inline>
        </w:drawing>
      </w:r>
      <w:r w:rsidR="007A0511">
        <w:rPr>
          <w:rFonts w:ascii="Arial" w:hAnsi="Arial" w:cs="Arial"/>
          <w:b/>
          <w:bCs/>
          <w:color w:val="FF0000"/>
          <w:sz w:val="24"/>
          <w:szCs w:val="22"/>
          <w:lang w:eastAsia="en-US"/>
        </w:rPr>
        <w:br w:type="textWrapping" w:clear="all"/>
      </w:r>
    </w:p>
    <w:p w14:paraId="03CDF493" w14:textId="77777777" w:rsidR="00426AD4" w:rsidRPr="009773B6" w:rsidRDefault="00426AD4" w:rsidP="00BB1E3F">
      <w:pPr>
        <w:pStyle w:val="Heading6"/>
        <w:rPr>
          <w:rFonts w:ascii="Arial" w:hAnsi="Arial" w:cs="Arial"/>
        </w:rPr>
      </w:pPr>
      <w:r w:rsidRPr="009773B6">
        <w:rPr>
          <w:rFonts w:ascii="Arial" w:hAnsi="Arial" w:cs="Arial"/>
        </w:rPr>
        <w:t>PPTA Te Wehengarua Annual Conference 20</w:t>
      </w:r>
      <w:r w:rsidR="00AB0788" w:rsidRPr="009773B6">
        <w:rPr>
          <w:rStyle w:val="Heading6Char"/>
          <w:rFonts w:ascii="Arial" w:hAnsi="Arial" w:cs="Arial"/>
        </w:rPr>
        <w:t>2</w:t>
      </w:r>
      <w:r w:rsidR="00075A59" w:rsidRPr="009773B6">
        <w:rPr>
          <w:rStyle w:val="Heading6Char"/>
          <w:rFonts w:ascii="Arial" w:hAnsi="Arial" w:cs="Arial"/>
        </w:rPr>
        <w:t>3</w:t>
      </w:r>
      <w:r w:rsidRPr="009773B6">
        <w:rPr>
          <w:rFonts w:ascii="Arial" w:hAnsi="Arial" w:cs="Arial"/>
        </w:rPr>
        <w:br/>
      </w:r>
    </w:p>
    <w:p w14:paraId="0F2C63D4" w14:textId="263F9514" w:rsidR="0092328C" w:rsidRPr="009B5CD8" w:rsidRDefault="000715AE" w:rsidP="0092328C">
      <w:pPr>
        <w:pStyle w:val="Title"/>
        <w:rPr>
          <w:rFonts w:ascii="Overpass SemiBold" w:hAnsi="Overpass SemiBold"/>
        </w:rPr>
      </w:pPr>
      <w:r>
        <w:rPr>
          <w:rFonts w:ascii="Overpass SemiBold" w:hAnsi="Overpass SemiBold"/>
        </w:rPr>
        <w:t>Charter Schools and Privatisation</w:t>
      </w:r>
    </w:p>
    <w:p w14:paraId="1EBD7552" w14:textId="77777777" w:rsidR="007C6EF1" w:rsidRPr="007C6EF1" w:rsidRDefault="007C6EF1" w:rsidP="007C6EF1"/>
    <w:p w14:paraId="654A8B60" w14:textId="0B1A88FB" w:rsidR="00CA30E4" w:rsidRPr="00CA30E4" w:rsidRDefault="009773B6" w:rsidP="009773B6">
      <w:pPr>
        <w:tabs>
          <w:tab w:val="center" w:pos="4819"/>
        </w:tabs>
        <w:rPr>
          <w:caps/>
          <w:color w:val="42558C" w:themeColor="accent1" w:themeShade="BF"/>
          <w:spacing w:val="10"/>
          <w:szCs w:val="22"/>
        </w:rPr>
      </w:pPr>
      <w:r>
        <w:rPr>
          <w:b/>
          <w:bCs/>
          <w:noProof/>
          <w:color w:val="FF0000"/>
        </w:rPr>
        <w:tab/>
      </w:r>
      <w:r w:rsidR="00D00764">
        <w:rPr>
          <w:caps/>
          <w:noProof/>
          <w:color w:val="42558C" w:themeColor="accent1" w:themeShade="BF"/>
          <w:spacing w:val="10"/>
          <w:szCs w:val="22"/>
        </w:rPr>
        <w:drawing>
          <wp:inline distT="0" distB="0" distL="0" distR="0" wp14:anchorId="1405BC1C" wp14:editId="16D140A7">
            <wp:extent cx="5225143" cy="3919128"/>
            <wp:effectExtent l="0" t="0" r="0" b="5715"/>
            <wp:docPr id="231701770" name="Picture 3" descr="A person holding a bunch of papers and a box of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01770" name="Picture 3" descr="A person holding a bunch of papers and a box of flower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47753" cy="3936086"/>
                    </a:xfrm>
                    <a:prstGeom prst="rect">
                      <a:avLst/>
                    </a:prstGeom>
                  </pic:spPr>
                </pic:pic>
              </a:graphicData>
            </a:graphic>
          </wp:inline>
        </w:drawing>
      </w:r>
    </w:p>
    <w:p w14:paraId="77D1D1BD" w14:textId="77777777" w:rsidR="00426AD4" w:rsidRPr="00426AD4" w:rsidRDefault="00426AD4" w:rsidP="00BB1E3F"/>
    <w:sdt>
      <w:sdtPr>
        <w:rPr>
          <w:b w:val="0"/>
          <w:bCs w:val="0"/>
          <w:caps w:val="0"/>
          <w:color w:val="auto"/>
          <w:spacing w:val="0"/>
          <w:szCs w:val="20"/>
          <w:lang w:bidi="ar-SA"/>
        </w:rPr>
        <w:id w:val="-2081207037"/>
        <w:docPartObj>
          <w:docPartGallery w:val="Table of Contents"/>
          <w:docPartUnique/>
        </w:docPartObj>
      </w:sdtPr>
      <w:sdtEndPr>
        <w:rPr>
          <w:noProof/>
        </w:rPr>
      </w:sdtEndPr>
      <w:sdtContent>
        <w:p w14:paraId="1D65F9CA" w14:textId="77777777" w:rsidR="00D40A86" w:rsidRPr="00AF5746" w:rsidRDefault="00AF5746">
          <w:pPr>
            <w:pStyle w:val="TOCHeading"/>
            <w:rPr>
              <w:rFonts w:ascii="Overpass Light" w:hAnsi="Overpass Light"/>
            </w:rPr>
          </w:pPr>
          <w:r w:rsidRPr="00AF5746">
            <w:rPr>
              <w:caps w:val="0"/>
              <w:spacing w:val="0"/>
              <w:szCs w:val="20"/>
              <w:lang w:bidi="ar-SA"/>
            </w:rPr>
            <w:t>CONTENTS</w:t>
          </w:r>
        </w:p>
        <w:p w14:paraId="2E114D81" w14:textId="0D9C12EB" w:rsidR="00851AB5" w:rsidRPr="006A298B" w:rsidRDefault="00D40A86" w:rsidP="006A298B">
          <w:pPr>
            <w:pStyle w:val="TOC1"/>
            <w:rPr>
              <w:kern w:val="2"/>
              <w:szCs w:val="22"/>
              <w:lang w:eastAsia="en-NZ"/>
              <w14:ligatures w14:val="standardContextual"/>
            </w:rPr>
          </w:pPr>
          <w:r w:rsidRPr="007B59F6">
            <w:rPr>
              <w:rFonts w:ascii="Overpass Light" w:hAnsi="Overpass Light" w:cs="Arial"/>
              <w:noProof w:val="0"/>
            </w:rPr>
            <w:fldChar w:fldCharType="begin"/>
          </w:r>
          <w:r w:rsidRPr="007B59F6">
            <w:rPr>
              <w:rFonts w:ascii="Overpass Light" w:hAnsi="Overpass Light" w:cs="Arial"/>
            </w:rPr>
            <w:instrText xml:space="preserve"> TOC \o "1-3" \h \z \u </w:instrText>
          </w:r>
          <w:r w:rsidRPr="007B59F6">
            <w:rPr>
              <w:rFonts w:ascii="Overpass Light" w:hAnsi="Overpass Light" w:cs="Arial"/>
              <w:noProof w:val="0"/>
            </w:rPr>
            <w:fldChar w:fldCharType="separate"/>
          </w:r>
          <w:hyperlink w:anchor="_Toc140736896" w:history="1">
            <w:r w:rsidR="00851AB5" w:rsidRPr="006A298B">
              <w:rPr>
                <w:rStyle w:val="Hyperlink"/>
              </w:rPr>
              <w:t>Recommendations</w:t>
            </w:r>
            <w:r w:rsidR="00851AB5" w:rsidRPr="006A298B">
              <w:rPr>
                <w:webHidden/>
              </w:rPr>
              <w:tab/>
            </w:r>
            <w:r w:rsidR="00851AB5" w:rsidRPr="006A298B">
              <w:rPr>
                <w:webHidden/>
              </w:rPr>
              <w:fldChar w:fldCharType="begin"/>
            </w:r>
            <w:r w:rsidR="00851AB5" w:rsidRPr="006A298B">
              <w:rPr>
                <w:webHidden/>
              </w:rPr>
              <w:instrText xml:space="preserve"> PAGEREF _Toc140736896 \h </w:instrText>
            </w:r>
            <w:r w:rsidR="00851AB5" w:rsidRPr="006A298B">
              <w:rPr>
                <w:webHidden/>
              </w:rPr>
            </w:r>
            <w:r w:rsidR="00851AB5" w:rsidRPr="006A298B">
              <w:rPr>
                <w:webHidden/>
              </w:rPr>
              <w:fldChar w:fldCharType="separate"/>
            </w:r>
            <w:r w:rsidR="00F9379B">
              <w:rPr>
                <w:webHidden/>
              </w:rPr>
              <w:t>2</w:t>
            </w:r>
            <w:r w:rsidR="00851AB5" w:rsidRPr="006A298B">
              <w:rPr>
                <w:webHidden/>
              </w:rPr>
              <w:fldChar w:fldCharType="end"/>
            </w:r>
          </w:hyperlink>
        </w:p>
        <w:p w14:paraId="68D71D5C" w14:textId="119A5ECC" w:rsidR="00851AB5" w:rsidRPr="006A298B" w:rsidRDefault="00000000" w:rsidP="006A298B">
          <w:pPr>
            <w:pStyle w:val="TOC1"/>
            <w:tabs>
              <w:tab w:val="clear" w:pos="709"/>
              <w:tab w:val="left" w:pos="567"/>
            </w:tabs>
            <w:rPr>
              <w:kern w:val="2"/>
              <w:szCs w:val="22"/>
              <w:lang w:eastAsia="en-NZ"/>
              <w14:ligatures w14:val="standardContextual"/>
            </w:rPr>
          </w:pPr>
          <w:hyperlink w:anchor="_Toc140736897" w:history="1">
            <w:r w:rsidR="00851AB5" w:rsidRPr="006A298B">
              <w:rPr>
                <w:rStyle w:val="Hyperlink"/>
              </w:rPr>
              <w:t>1.</w:t>
            </w:r>
            <w:r w:rsidR="00851AB5" w:rsidRPr="006A298B">
              <w:rPr>
                <w:kern w:val="2"/>
                <w:szCs w:val="22"/>
                <w:lang w:eastAsia="en-NZ"/>
                <w14:ligatures w14:val="standardContextual"/>
              </w:rPr>
              <w:tab/>
            </w:r>
            <w:r w:rsidR="00851AB5" w:rsidRPr="006A298B">
              <w:rPr>
                <w:rStyle w:val="Hyperlink"/>
              </w:rPr>
              <w:t>Introduction</w:t>
            </w:r>
            <w:r w:rsidR="00851AB5" w:rsidRPr="006A298B">
              <w:rPr>
                <w:webHidden/>
              </w:rPr>
              <w:tab/>
            </w:r>
            <w:r w:rsidR="00851AB5" w:rsidRPr="006A298B">
              <w:rPr>
                <w:webHidden/>
              </w:rPr>
              <w:fldChar w:fldCharType="begin"/>
            </w:r>
            <w:r w:rsidR="00851AB5" w:rsidRPr="006A298B">
              <w:rPr>
                <w:webHidden/>
              </w:rPr>
              <w:instrText xml:space="preserve"> PAGEREF _Toc140736897 \h </w:instrText>
            </w:r>
            <w:r w:rsidR="00851AB5" w:rsidRPr="006A298B">
              <w:rPr>
                <w:webHidden/>
              </w:rPr>
            </w:r>
            <w:r w:rsidR="00851AB5" w:rsidRPr="006A298B">
              <w:rPr>
                <w:webHidden/>
              </w:rPr>
              <w:fldChar w:fldCharType="separate"/>
            </w:r>
            <w:r w:rsidR="00F9379B">
              <w:rPr>
                <w:webHidden/>
              </w:rPr>
              <w:t>3</w:t>
            </w:r>
            <w:r w:rsidR="00851AB5" w:rsidRPr="006A298B">
              <w:rPr>
                <w:webHidden/>
              </w:rPr>
              <w:fldChar w:fldCharType="end"/>
            </w:r>
          </w:hyperlink>
        </w:p>
        <w:p w14:paraId="1F8E47E9" w14:textId="554B01C7" w:rsidR="00851AB5" w:rsidRPr="006A298B" w:rsidRDefault="00000000" w:rsidP="006A298B">
          <w:pPr>
            <w:pStyle w:val="TOC1"/>
            <w:tabs>
              <w:tab w:val="clear" w:pos="709"/>
              <w:tab w:val="left" w:pos="567"/>
            </w:tabs>
            <w:rPr>
              <w:kern w:val="2"/>
              <w:szCs w:val="22"/>
              <w:lang w:eastAsia="en-NZ"/>
              <w14:ligatures w14:val="standardContextual"/>
            </w:rPr>
          </w:pPr>
          <w:hyperlink w:anchor="_Toc140736898" w:history="1">
            <w:r w:rsidR="00851AB5" w:rsidRPr="006A298B">
              <w:rPr>
                <w:rStyle w:val="Hyperlink"/>
              </w:rPr>
              <w:t>2.</w:t>
            </w:r>
            <w:r w:rsidR="00851AB5" w:rsidRPr="006A298B">
              <w:rPr>
                <w:kern w:val="2"/>
                <w:szCs w:val="22"/>
                <w:lang w:eastAsia="en-NZ"/>
                <w14:ligatures w14:val="standardContextual"/>
              </w:rPr>
              <w:tab/>
            </w:r>
            <w:r w:rsidR="00851AB5" w:rsidRPr="006A298B">
              <w:rPr>
                <w:rStyle w:val="Hyperlink"/>
              </w:rPr>
              <w:t>Te Kura Hourua and Te Tiriti</w:t>
            </w:r>
            <w:r w:rsidR="00851AB5" w:rsidRPr="006A298B">
              <w:rPr>
                <w:webHidden/>
              </w:rPr>
              <w:tab/>
            </w:r>
            <w:r w:rsidR="00851AB5" w:rsidRPr="006A298B">
              <w:rPr>
                <w:webHidden/>
              </w:rPr>
              <w:fldChar w:fldCharType="begin"/>
            </w:r>
            <w:r w:rsidR="00851AB5" w:rsidRPr="006A298B">
              <w:rPr>
                <w:webHidden/>
              </w:rPr>
              <w:instrText xml:space="preserve"> PAGEREF _Toc140736898 \h </w:instrText>
            </w:r>
            <w:r w:rsidR="00851AB5" w:rsidRPr="006A298B">
              <w:rPr>
                <w:webHidden/>
              </w:rPr>
            </w:r>
            <w:r w:rsidR="00851AB5" w:rsidRPr="006A298B">
              <w:rPr>
                <w:webHidden/>
              </w:rPr>
              <w:fldChar w:fldCharType="separate"/>
            </w:r>
            <w:r w:rsidR="00F9379B">
              <w:rPr>
                <w:webHidden/>
              </w:rPr>
              <w:t>4</w:t>
            </w:r>
            <w:r w:rsidR="00851AB5" w:rsidRPr="006A298B">
              <w:rPr>
                <w:webHidden/>
              </w:rPr>
              <w:fldChar w:fldCharType="end"/>
            </w:r>
          </w:hyperlink>
        </w:p>
        <w:p w14:paraId="3069884B" w14:textId="6941C66A" w:rsidR="00851AB5" w:rsidRPr="006A298B" w:rsidRDefault="00000000" w:rsidP="006A298B">
          <w:pPr>
            <w:pStyle w:val="TOC1"/>
            <w:tabs>
              <w:tab w:val="clear" w:pos="709"/>
              <w:tab w:val="left" w:pos="567"/>
            </w:tabs>
            <w:rPr>
              <w:kern w:val="2"/>
              <w:szCs w:val="22"/>
              <w:lang w:eastAsia="en-NZ"/>
              <w14:ligatures w14:val="standardContextual"/>
            </w:rPr>
          </w:pPr>
          <w:hyperlink w:anchor="_Toc140736899" w:history="1">
            <w:r w:rsidR="00851AB5" w:rsidRPr="006A298B">
              <w:rPr>
                <w:rStyle w:val="Hyperlink"/>
              </w:rPr>
              <w:t>3.</w:t>
            </w:r>
            <w:r w:rsidR="00851AB5" w:rsidRPr="006A298B">
              <w:rPr>
                <w:kern w:val="2"/>
                <w:szCs w:val="22"/>
                <w:lang w:eastAsia="en-NZ"/>
                <w14:ligatures w14:val="standardContextual"/>
              </w:rPr>
              <w:tab/>
            </w:r>
            <w:r w:rsidR="00851AB5" w:rsidRPr="006A298B">
              <w:rPr>
                <w:rStyle w:val="Hyperlink"/>
              </w:rPr>
              <w:t>Impending Doom</w:t>
            </w:r>
            <w:r w:rsidR="00851AB5" w:rsidRPr="006A298B">
              <w:rPr>
                <w:webHidden/>
              </w:rPr>
              <w:tab/>
            </w:r>
            <w:r w:rsidR="00851AB5" w:rsidRPr="006A298B">
              <w:rPr>
                <w:webHidden/>
              </w:rPr>
              <w:fldChar w:fldCharType="begin"/>
            </w:r>
            <w:r w:rsidR="00851AB5" w:rsidRPr="006A298B">
              <w:rPr>
                <w:webHidden/>
              </w:rPr>
              <w:instrText xml:space="preserve"> PAGEREF _Toc140736899 \h </w:instrText>
            </w:r>
            <w:r w:rsidR="00851AB5" w:rsidRPr="006A298B">
              <w:rPr>
                <w:webHidden/>
              </w:rPr>
            </w:r>
            <w:r w:rsidR="00851AB5" w:rsidRPr="006A298B">
              <w:rPr>
                <w:webHidden/>
              </w:rPr>
              <w:fldChar w:fldCharType="separate"/>
            </w:r>
            <w:r w:rsidR="00F9379B">
              <w:rPr>
                <w:webHidden/>
              </w:rPr>
              <w:t>4</w:t>
            </w:r>
            <w:r w:rsidR="00851AB5" w:rsidRPr="006A298B">
              <w:rPr>
                <w:webHidden/>
              </w:rPr>
              <w:fldChar w:fldCharType="end"/>
            </w:r>
          </w:hyperlink>
        </w:p>
        <w:p w14:paraId="5B9E6622" w14:textId="27C058EF" w:rsidR="00851AB5" w:rsidRPr="006A298B" w:rsidRDefault="00000000" w:rsidP="006A298B">
          <w:pPr>
            <w:pStyle w:val="TOC1"/>
            <w:tabs>
              <w:tab w:val="clear" w:pos="709"/>
              <w:tab w:val="left" w:pos="567"/>
            </w:tabs>
            <w:rPr>
              <w:kern w:val="2"/>
              <w:szCs w:val="22"/>
              <w:lang w:eastAsia="en-NZ"/>
              <w14:ligatures w14:val="standardContextual"/>
            </w:rPr>
          </w:pPr>
          <w:hyperlink w:anchor="_Toc140736900" w:history="1">
            <w:r w:rsidR="00851AB5" w:rsidRPr="006A298B">
              <w:rPr>
                <w:rStyle w:val="Hyperlink"/>
              </w:rPr>
              <w:t>4.</w:t>
            </w:r>
            <w:r w:rsidR="00851AB5" w:rsidRPr="006A298B">
              <w:rPr>
                <w:kern w:val="2"/>
                <w:szCs w:val="22"/>
                <w:lang w:eastAsia="en-NZ"/>
                <w14:ligatures w14:val="standardContextual"/>
              </w:rPr>
              <w:tab/>
            </w:r>
            <w:r w:rsidR="00851AB5" w:rsidRPr="006A298B">
              <w:rPr>
                <w:rStyle w:val="Hyperlink"/>
              </w:rPr>
              <w:t>Opportunities for innovation within the system</w:t>
            </w:r>
            <w:r w:rsidR="00851AB5" w:rsidRPr="006A298B">
              <w:rPr>
                <w:webHidden/>
              </w:rPr>
              <w:tab/>
            </w:r>
            <w:r w:rsidR="00851AB5" w:rsidRPr="006A298B">
              <w:rPr>
                <w:webHidden/>
              </w:rPr>
              <w:fldChar w:fldCharType="begin"/>
            </w:r>
            <w:r w:rsidR="00851AB5" w:rsidRPr="006A298B">
              <w:rPr>
                <w:webHidden/>
              </w:rPr>
              <w:instrText xml:space="preserve"> PAGEREF _Toc140736900 \h </w:instrText>
            </w:r>
            <w:r w:rsidR="00851AB5" w:rsidRPr="006A298B">
              <w:rPr>
                <w:webHidden/>
              </w:rPr>
            </w:r>
            <w:r w:rsidR="00851AB5" w:rsidRPr="006A298B">
              <w:rPr>
                <w:webHidden/>
              </w:rPr>
              <w:fldChar w:fldCharType="separate"/>
            </w:r>
            <w:r w:rsidR="00F9379B">
              <w:rPr>
                <w:webHidden/>
              </w:rPr>
              <w:t>6</w:t>
            </w:r>
            <w:r w:rsidR="00851AB5" w:rsidRPr="006A298B">
              <w:rPr>
                <w:webHidden/>
              </w:rPr>
              <w:fldChar w:fldCharType="end"/>
            </w:r>
          </w:hyperlink>
        </w:p>
        <w:p w14:paraId="66C10BBA" w14:textId="12F3721B" w:rsidR="00851AB5" w:rsidRPr="006A298B" w:rsidRDefault="00000000" w:rsidP="006A298B">
          <w:pPr>
            <w:pStyle w:val="TOC1"/>
            <w:tabs>
              <w:tab w:val="clear" w:pos="709"/>
              <w:tab w:val="left" w:pos="567"/>
            </w:tabs>
            <w:rPr>
              <w:kern w:val="2"/>
              <w:szCs w:val="22"/>
              <w:lang w:eastAsia="en-NZ"/>
              <w14:ligatures w14:val="standardContextual"/>
            </w:rPr>
          </w:pPr>
          <w:hyperlink w:anchor="_Toc140736901" w:history="1">
            <w:r w:rsidR="00851AB5" w:rsidRPr="006A298B">
              <w:rPr>
                <w:rStyle w:val="Hyperlink"/>
              </w:rPr>
              <w:t>5.</w:t>
            </w:r>
            <w:r w:rsidR="00851AB5" w:rsidRPr="006A298B">
              <w:rPr>
                <w:kern w:val="2"/>
                <w:szCs w:val="22"/>
                <w:lang w:eastAsia="en-NZ"/>
                <w14:ligatures w14:val="standardContextual"/>
              </w:rPr>
              <w:tab/>
            </w:r>
            <w:r w:rsidR="00851AB5" w:rsidRPr="006A298B">
              <w:rPr>
                <w:rStyle w:val="Hyperlink"/>
              </w:rPr>
              <w:t>The recommendations</w:t>
            </w:r>
            <w:r w:rsidR="00851AB5" w:rsidRPr="006A298B">
              <w:rPr>
                <w:webHidden/>
              </w:rPr>
              <w:tab/>
            </w:r>
            <w:r w:rsidR="00851AB5" w:rsidRPr="006A298B">
              <w:rPr>
                <w:webHidden/>
              </w:rPr>
              <w:fldChar w:fldCharType="begin"/>
            </w:r>
            <w:r w:rsidR="00851AB5" w:rsidRPr="006A298B">
              <w:rPr>
                <w:webHidden/>
              </w:rPr>
              <w:instrText xml:space="preserve"> PAGEREF _Toc140736901 \h </w:instrText>
            </w:r>
            <w:r w:rsidR="00851AB5" w:rsidRPr="006A298B">
              <w:rPr>
                <w:webHidden/>
              </w:rPr>
            </w:r>
            <w:r w:rsidR="00851AB5" w:rsidRPr="006A298B">
              <w:rPr>
                <w:webHidden/>
              </w:rPr>
              <w:fldChar w:fldCharType="separate"/>
            </w:r>
            <w:r w:rsidR="00F9379B">
              <w:rPr>
                <w:webHidden/>
              </w:rPr>
              <w:t>8</w:t>
            </w:r>
            <w:r w:rsidR="00851AB5" w:rsidRPr="006A298B">
              <w:rPr>
                <w:webHidden/>
              </w:rPr>
              <w:fldChar w:fldCharType="end"/>
            </w:r>
          </w:hyperlink>
        </w:p>
        <w:p w14:paraId="4592A3D0" w14:textId="16EBD58F" w:rsidR="00D40A86" w:rsidRDefault="00D40A86">
          <w:r w:rsidRPr="007B59F6">
            <w:rPr>
              <w:rFonts w:ascii="Overpass Light" w:hAnsi="Overpass Light" w:cs="Arial"/>
              <w:b/>
              <w:bCs/>
              <w:noProof/>
            </w:rPr>
            <w:fldChar w:fldCharType="end"/>
          </w:r>
        </w:p>
      </w:sdtContent>
    </w:sdt>
    <w:p w14:paraId="25A33A28" w14:textId="77777777" w:rsidR="00AB0788" w:rsidRDefault="00AB0788" w:rsidP="00AB0788"/>
    <w:p w14:paraId="01FAD0F9" w14:textId="77777777" w:rsidR="00AB0788" w:rsidRDefault="00D07856" w:rsidP="00D07856">
      <w:pPr>
        <w:tabs>
          <w:tab w:val="left" w:pos="1785"/>
        </w:tabs>
      </w:pPr>
      <w:r>
        <w:tab/>
      </w:r>
    </w:p>
    <w:p w14:paraId="0E2F9C07" w14:textId="77777777" w:rsidR="00AB0788" w:rsidRDefault="00AB0788" w:rsidP="00AB0788"/>
    <w:p w14:paraId="53817B88" w14:textId="77777777" w:rsidR="00AB0788" w:rsidRDefault="00AB0788">
      <w:r>
        <w:br w:type="page"/>
      </w:r>
    </w:p>
    <w:p w14:paraId="296CE9B9" w14:textId="77777777" w:rsidR="00AB0788" w:rsidRPr="009B27BC" w:rsidRDefault="69D4CC85" w:rsidP="00CD7221">
      <w:pPr>
        <w:pStyle w:val="Heading1"/>
        <w:spacing w:after="360"/>
      </w:pPr>
      <w:bookmarkStart w:id="0" w:name="_Toc76988112"/>
      <w:bookmarkStart w:id="1" w:name="_Toc77862211"/>
      <w:r>
        <w:lastRenderedPageBreak/>
        <w:t xml:space="preserve"> </w:t>
      </w:r>
      <w:bookmarkStart w:id="2" w:name="_Toc140736896"/>
      <w:r w:rsidR="00AB0788">
        <w:t>Recommendations</w:t>
      </w:r>
      <w:bookmarkEnd w:id="0"/>
      <w:bookmarkEnd w:id="1"/>
      <w:bookmarkEnd w:id="2"/>
    </w:p>
    <w:p w14:paraId="524F2577" w14:textId="77777777" w:rsidR="009B1A3E" w:rsidRDefault="00AB0788" w:rsidP="009773B6">
      <w:pPr>
        <w:pStyle w:val="ListParagraph"/>
        <w:numPr>
          <w:ilvl w:val="0"/>
          <w:numId w:val="33"/>
        </w:numPr>
        <w:spacing w:before="0" w:after="0" w:line="240" w:lineRule="auto"/>
        <w:ind w:left="357" w:hanging="357"/>
        <w:contextualSpacing w:val="0"/>
        <w:rPr>
          <w:rFonts w:ascii="Overpass" w:hAnsi="Overpass"/>
        </w:rPr>
      </w:pPr>
      <w:r w:rsidRPr="009773B6">
        <w:rPr>
          <w:rFonts w:ascii="Overpass" w:hAnsi="Overpass"/>
        </w:rPr>
        <w:t xml:space="preserve">That </w:t>
      </w:r>
      <w:r w:rsidR="00746DD2" w:rsidRPr="009773B6">
        <w:rPr>
          <w:rFonts w:ascii="Overpass" w:hAnsi="Overpass"/>
        </w:rPr>
        <w:t xml:space="preserve">the </w:t>
      </w:r>
      <w:r w:rsidR="00704C76" w:rsidRPr="009773B6">
        <w:rPr>
          <w:rFonts w:ascii="Overpass" w:hAnsi="Overpass"/>
        </w:rPr>
        <w:t>paper</w:t>
      </w:r>
      <w:r w:rsidR="00746DD2" w:rsidRPr="009773B6">
        <w:rPr>
          <w:rFonts w:ascii="Overpass" w:hAnsi="Overpass"/>
        </w:rPr>
        <w:t xml:space="preserve"> be received.</w:t>
      </w:r>
    </w:p>
    <w:p w14:paraId="1E550243" w14:textId="77777777" w:rsidR="009773B6" w:rsidRPr="009773B6" w:rsidRDefault="009773B6" w:rsidP="009773B6">
      <w:pPr>
        <w:pStyle w:val="ListParagraph"/>
        <w:spacing w:before="0" w:after="0" w:line="240" w:lineRule="auto"/>
        <w:ind w:left="357"/>
        <w:contextualSpacing w:val="0"/>
        <w:rPr>
          <w:rFonts w:ascii="Overpass" w:hAnsi="Overpass"/>
        </w:rPr>
      </w:pPr>
    </w:p>
    <w:p w14:paraId="4D9D269B" w14:textId="720F8022" w:rsidR="000715AE" w:rsidRDefault="000715AE" w:rsidP="009773B6">
      <w:pPr>
        <w:pStyle w:val="ListParagraph"/>
        <w:numPr>
          <w:ilvl w:val="0"/>
          <w:numId w:val="33"/>
        </w:numPr>
        <w:spacing w:before="0" w:after="0" w:line="240" w:lineRule="auto"/>
        <w:ind w:left="357" w:hanging="357"/>
        <w:contextualSpacing w:val="0"/>
        <w:rPr>
          <w:rFonts w:ascii="Overpass" w:hAnsi="Overpass"/>
        </w:rPr>
      </w:pPr>
      <w:r w:rsidRPr="009773B6">
        <w:rPr>
          <w:rFonts w:ascii="Overpass" w:hAnsi="Overpass"/>
        </w:rPr>
        <w:t>That PPTA Te Wehengarua continues its implacable opposition to the establishment of new charter schools (or te kura hourua, partnership schools or whatever they may be called), and the conversion of state or state-integrated schools to charter schools.  </w:t>
      </w:r>
    </w:p>
    <w:p w14:paraId="64C39270" w14:textId="77777777" w:rsidR="009773B6" w:rsidRPr="009773B6" w:rsidRDefault="009773B6" w:rsidP="009773B6">
      <w:pPr>
        <w:spacing w:before="0" w:after="0" w:line="240" w:lineRule="auto"/>
        <w:rPr>
          <w:rFonts w:ascii="Overpass" w:hAnsi="Overpass"/>
        </w:rPr>
      </w:pPr>
    </w:p>
    <w:p w14:paraId="20DED51D" w14:textId="77777777" w:rsidR="000715AE" w:rsidRDefault="000715AE" w:rsidP="009773B6">
      <w:pPr>
        <w:pStyle w:val="ListParagraph"/>
        <w:numPr>
          <w:ilvl w:val="0"/>
          <w:numId w:val="33"/>
        </w:numPr>
        <w:spacing w:before="0" w:after="0" w:line="240" w:lineRule="auto"/>
        <w:ind w:left="357" w:hanging="357"/>
        <w:contextualSpacing w:val="0"/>
        <w:rPr>
          <w:rFonts w:ascii="Overpass" w:hAnsi="Overpass"/>
        </w:rPr>
      </w:pPr>
      <w:r w:rsidRPr="009773B6">
        <w:rPr>
          <w:rFonts w:ascii="Overpass" w:hAnsi="Overpass"/>
        </w:rPr>
        <w:t>That PPTA Te Wehengarua advocates for increased flexibility to allow for innovative approaches within the state and state-integrated school system.   </w:t>
      </w:r>
    </w:p>
    <w:p w14:paraId="1CE4E07E" w14:textId="77777777" w:rsidR="009773B6" w:rsidRPr="009773B6" w:rsidRDefault="009773B6" w:rsidP="009773B6">
      <w:pPr>
        <w:spacing w:before="0" w:after="0" w:line="240" w:lineRule="auto"/>
        <w:rPr>
          <w:rFonts w:ascii="Overpass" w:hAnsi="Overpass"/>
        </w:rPr>
      </w:pPr>
    </w:p>
    <w:p w14:paraId="1FA273FB" w14:textId="5678C2B2" w:rsidR="000715AE" w:rsidRPr="009773B6" w:rsidRDefault="000715AE" w:rsidP="009773B6">
      <w:pPr>
        <w:pStyle w:val="ListParagraph"/>
        <w:numPr>
          <w:ilvl w:val="0"/>
          <w:numId w:val="33"/>
        </w:numPr>
        <w:spacing w:before="0" w:after="0" w:line="240" w:lineRule="auto"/>
        <w:ind w:left="357" w:hanging="357"/>
        <w:contextualSpacing w:val="0"/>
        <w:rPr>
          <w:rFonts w:ascii="Overpass" w:hAnsi="Overpass"/>
        </w:rPr>
      </w:pPr>
      <w:r w:rsidRPr="009773B6">
        <w:rPr>
          <w:rFonts w:ascii="Overpass" w:hAnsi="Overpass"/>
        </w:rPr>
        <w:t xml:space="preserve">That PPTA Te Wehengarua affirms its support for an </w:t>
      </w:r>
      <w:r w:rsidR="00F01F1D">
        <w:rPr>
          <w:rFonts w:ascii="Overpass" w:hAnsi="Overpass"/>
        </w:rPr>
        <w:t>equitable and well-resourced</w:t>
      </w:r>
      <w:r w:rsidRPr="009773B6">
        <w:rPr>
          <w:rFonts w:ascii="Overpass" w:hAnsi="Overpass"/>
        </w:rPr>
        <w:t xml:space="preserve"> public education system.   </w:t>
      </w:r>
    </w:p>
    <w:p w14:paraId="415D161B" w14:textId="364831BC" w:rsidR="00704C76" w:rsidRPr="00BC5141" w:rsidRDefault="00704C76" w:rsidP="000715AE">
      <w:pPr>
        <w:pStyle w:val="ListParagraph"/>
        <w:contextualSpacing w:val="0"/>
        <w:rPr>
          <w:rFonts w:ascii="Overpass Light" w:hAnsi="Overpass Light"/>
        </w:rPr>
      </w:pPr>
    </w:p>
    <w:p w14:paraId="2B25D56A" w14:textId="77777777" w:rsidR="00AB0788" w:rsidRPr="005069A0" w:rsidRDefault="00AB0788" w:rsidP="005069A0">
      <w:pPr>
        <w:ind w:left="720"/>
        <w:rPr>
          <w:rFonts w:ascii="Overpass Light" w:hAnsi="Overpass Light"/>
        </w:rPr>
      </w:pPr>
    </w:p>
    <w:p w14:paraId="6579018C" w14:textId="77777777" w:rsidR="00AB0788" w:rsidRPr="009B27BC" w:rsidRDefault="00AB0788" w:rsidP="00AB0788">
      <w:pPr>
        <w:rPr>
          <w:rFonts w:ascii="Overpass Light" w:hAnsi="Overpass Light"/>
        </w:rPr>
      </w:pPr>
    </w:p>
    <w:p w14:paraId="6E3D40FB" w14:textId="77777777" w:rsidR="00AB0788" w:rsidRDefault="00AB0788">
      <w:pPr>
        <w:rPr>
          <w:rFonts w:ascii="Overpass Light" w:hAnsi="Overpass Light"/>
          <w:b/>
          <w:bCs/>
        </w:rPr>
      </w:pPr>
      <w:r>
        <w:rPr>
          <w:rFonts w:ascii="Overpass Light" w:hAnsi="Overpass Light"/>
          <w:b/>
          <w:bCs/>
        </w:rPr>
        <w:br w:type="page"/>
      </w:r>
    </w:p>
    <w:p w14:paraId="3EF2D751" w14:textId="422A4668" w:rsidR="009362F6" w:rsidRDefault="000715AE" w:rsidP="009773B6">
      <w:pPr>
        <w:pStyle w:val="Heading1"/>
        <w:numPr>
          <w:ilvl w:val="0"/>
          <w:numId w:val="1"/>
        </w:numPr>
        <w:spacing w:after="480"/>
        <w:ind w:left="567" w:hanging="567"/>
      </w:pPr>
      <w:bookmarkStart w:id="3" w:name="_Toc140736897"/>
      <w:r>
        <w:lastRenderedPageBreak/>
        <w:t>Introduction</w:t>
      </w:r>
      <w:bookmarkEnd w:id="3"/>
    </w:p>
    <w:p w14:paraId="14AA5551" w14:textId="77777777" w:rsidR="000715AE" w:rsidRDefault="00CC3214" w:rsidP="009773B6">
      <w:pPr>
        <w:pStyle w:val="ListParagraph"/>
        <w:numPr>
          <w:ilvl w:val="1"/>
          <w:numId w:val="28"/>
        </w:numPr>
        <w:spacing w:before="0" w:after="0" w:line="240" w:lineRule="auto"/>
        <w:ind w:left="567" w:hanging="567"/>
        <w:contextualSpacing w:val="0"/>
        <w:rPr>
          <w:rFonts w:ascii="Overpass" w:hAnsi="Overpass"/>
        </w:rPr>
      </w:pPr>
      <w:r w:rsidRPr="009773B6">
        <w:rPr>
          <w:rFonts w:ascii="Overpass" w:hAnsi="Overpass"/>
          <w:szCs w:val="24"/>
        </w:rPr>
        <w:t xml:space="preserve">This paper </w:t>
      </w:r>
      <w:r w:rsidR="000715AE" w:rsidRPr="009773B6">
        <w:rPr>
          <w:rFonts w:ascii="Overpass" w:hAnsi="Overpass"/>
        </w:rPr>
        <w:t>PPTA Te Wehengarua has a long-standing and well-documented history of opposition to charter schools and privatisation of Aotearoa New Zealand’s public education system</w:t>
      </w:r>
      <w:r w:rsidR="000715AE" w:rsidRPr="009773B6">
        <w:rPr>
          <w:rStyle w:val="FootnoteReference"/>
          <w:rFonts w:ascii="Overpass" w:hAnsi="Overpass"/>
        </w:rPr>
        <w:footnoteReference w:id="2"/>
      </w:r>
      <w:r w:rsidR="000715AE" w:rsidRPr="009773B6">
        <w:rPr>
          <w:rFonts w:ascii="Overpass" w:hAnsi="Overpass"/>
        </w:rPr>
        <w:t xml:space="preserve">. Privatisation comes in many forms – through direct attacks (the selling of public-owned assets) and a more stealthy, indirect creep in the shape of things such as bulk funding and vouchers.  </w:t>
      </w:r>
    </w:p>
    <w:p w14:paraId="6A9FC811" w14:textId="77777777" w:rsidR="009773B6" w:rsidRPr="009773B6" w:rsidRDefault="009773B6" w:rsidP="009773B6">
      <w:pPr>
        <w:pStyle w:val="ListParagraph"/>
        <w:spacing w:before="0" w:after="0" w:line="240" w:lineRule="auto"/>
        <w:ind w:left="567"/>
        <w:contextualSpacing w:val="0"/>
        <w:rPr>
          <w:rFonts w:ascii="Overpass" w:hAnsi="Overpass"/>
        </w:rPr>
      </w:pPr>
    </w:p>
    <w:p w14:paraId="6597C490" w14:textId="77777777" w:rsidR="000715AE" w:rsidRDefault="000715AE" w:rsidP="009773B6">
      <w:pPr>
        <w:pStyle w:val="ListParagraph"/>
        <w:numPr>
          <w:ilvl w:val="1"/>
          <w:numId w:val="28"/>
        </w:numPr>
        <w:spacing w:before="0" w:after="0" w:line="240" w:lineRule="auto"/>
        <w:ind w:left="567" w:hanging="567"/>
        <w:contextualSpacing w:val="0"/>
        <w:rPr>
          <w:rFonts w:ascii="Overpass" w:hAnsi="Overpass"/>
        </w:rPr>
      </w:pPr>
      <w:r w:rsidRPr="009773B6">
        <w:rPr>
          <w:rFonts w:ascii="Overpass" w:hAnsi="Overpass"/>
        </w:rPr>
        <w:t xml:space="preserve">In 2005, a conference paper </w:t>
      </w:r>
      <w:r w:rsidRPr="009773B6">
        <w:rPr>
          <w:rFonts w:ascii="Overpass" w:hAnsi="Overpass"/>
          <w:i/>
          <w:iCs/>
        </w:rPr>
        <w:t>Threats to Public Education</w:t>
      </w:r>
      <w:r w:rsidRPr="009773B6">
        <w:rPr>
          <w:rStyle w:val="FootnoteReference"/>
          <w:rFonts w:ascii="Overpass" w:hAnsi="Overpass"/>
          <w:i/>
          <w:iCs/>
        </w:rPr>
        <w:footnoteReference w:id="3"/>
      </w:r>
      <w:r w:rsidRPr="009773B6">
        <w:rPr>
          <w:rFonts w:ascii="Overpass" w:hAnsi="Overpass"/>
        </w:rPr>
        <w:t xml:space="preserve"> reaffirmed PPTA Te Wehengarua’s opposition to the threats to the public education system of the bulk funding of salaries, the privatisation of state schools, the introduction of the competitive school model, and site or individual contracts.  </w:t>
      </w:r>
    </w:p>
    <w:p w14:paraId="1FF3B4F8" w14:textId="77777777" w:rsidR="009773B6" w:rsidRPr="009773B6" w:rsidRDefault="009773B6" w:rsidP="009773B6">
      <w:pPr>
        <w:spacing w:before="0" w:after="0" w:line="240" w:lineRule="auto"/>
        <w:rPr>
          <w:rFonts w:ascii="Overpass" w:hAnsi="Overpass"/>
        </w:rPr>
      </w:pPr>
    </w:p>
    <w:p w14:paraId="0A5CB4BD" w14:textId="77777777" w:rsidR="000715AE" w:rsidRDefault="000715AE" w:rsidP="009773B6">
      <w:pPr>
        <w:pStyle w:val="ListParagraph"/>
        <w:numPr>
          <w:ilvl w:val="1"/>
          <w:numId w:val="28"/>
        </w:numPr>
        <w:spacing w:before="0" w:after="0" w:line="240" w:lineRule="auto"/>
        <w:ind w:left="567" w:hanging="567"/>
        <w:contextualSpacing w:val="0"/>
        <w:rPr>
          <w:rFonts w:ascii="Overpass" w:hAnsi="Overpass"/>
        </w:rPr>
      </w:pPr>
      <w:r w:rsidRPr="009773B6">
        <w:rPr>
          <w:rFonts w:ascii="Overpass" w:hAnsi="Overpass"/>
        </w:rPr>
        <w:t>The 2010 PPTA Te Wehengarua annual conference opposed PPPs (public private partnerships) in the “absence of evidence that they provide long-term cost savings…efficiency, or innovation”</w:t>
      </w:r>
      <w:r w:rsidRPr="009773B6">
        <w:rPr>
          <w:rStyle w:val="FootnoteReference"/>
          <w:rFonts w:ascii="Overpass" w:hAnsi="Overpass"/>
        </w:rPr>
        <w:footnoteReference w:id="4"/>
      </w:r>
      <w:r w:rsidRPr="009773B6">
        <w:rPr>
          <w:rFonts w:ascii="Overpass" w:hAnsi="Overpass"/>
        </w:rPr>
        <w:t xml:space="preserve">.  The paper </w:t>
      </w:r>
      <w:r w:rsidRPr="009773B6">
        <w:rPr>
          <w:rFonts w:ascii="Overpass" w:hAnsi="Overpass"/>
          <w:i/>
          <w:iCs/>
        </w:rPr>
        <w:t>Private Profiteering or Public Private Partnerships</w:t>
      </w:r>
      <w:r w:rsidRPr="009773B6">
        <w:rPr>
          <w:rFonts w:ascii="Overpass" w:hAnsi="Overpass"/>
        </w:rPr>
        <w:t xml:space="preserve"> also noted that the concept of partnership in this case was a misnomer, as it was not the “warm relationship between equals…but an exploitative relationship whereby the public purse is raided by privateers bent on extracting profit”.    </w:t>
      </w:r>
    </w:p>
    <w:p w14:paraId="3D99FC0D" w14:textId="77777777" w:rsidR="009773B6" w:rsidRPr="009773B6" w:rsidRDefault="009773B6" w:rsidP="009773B6">
      <w:pPr>
        <w:spacing w:before="0" w:after="0" w:line="240" w:lineRule="auto"/>
        <w:rPr>
          <w:rFonts w:ascii="Overpass" w:hAnsi="Overpass"/>
        </w:rPr>
      </w:pPr>
    </w:p>
    <w:p w14:paraId="218E63C5" w14:textId="77777777" w:rsidR="000715AE" w:rsidRDefault="000715AE" w:rsidP="009773B6">
      <w:pPr>
        <w:pStyle w:val="ListParagraph"/>
        <w:numPr>
          <w:ilvl w:val="1"/>
          <w:numId w:val="28"/>
        </w:numPr>
        <w:spacing w:before="0" w:after="0" w:line="240" w:lineRule="auto"/>
        <w:ind w:left="567" w:hanging="567"/>
        <w:contextualSpacing w:val="0"/>
        <w:rPr>
          <w:rFonts w:ascii="Overpass" w:hAnsi="Overpass"/>
        </w:rPr>
      </w:pPr>
      <w:r w:rsidRPr="009773B6">
        <w:rPr>
          <w:rFonts w:ascii="Overpass" w:hAnsi="Overpass"/>
        </w:rPr>
        <w:t xml:space="preserve">Annual Conference in 2013 took a “brave and unequivocal stand” against charter schools, determining not to “do anything to assist charter schools” and the 2015 report </w:t>
      </w:r>
      <w:r w:rsidRPr="009773B6">
        <w:rPr>
          <w:rFonts w:ascii="Overpass" w:hAnsi="Overpass"/>
          <w:i/>
          <w:iCs/>
        </w:rPr>
        <w:t>Charter Schools: an update</w:t>
      </w:r>
      <w:r w:rsidRPr="009773B6">
        <w:rPr>
          <w:rFonts w:ascii="Overpass" w:hAnsi="Overpass"/>
        </w:rPr>
        <w:t xml:space="preserve"> provided a summary of “the failure of the charter school experiment to provide an improved alternative to the public education system in New Zealand”</w:t>
      </w:r>
      <w:r w:rsidRPr="009773B6">
        <w:rPr>
          <w:rStyle w:val="FootnoteReference"/>
          <w:rFonts w:ascii="Overpass" w:hAnsi="Overpass"/>
        </w:rPr>
        <w:footnoteReference w:id="5"/>
      </w:r>
      <w:r w:rsidRPr="009773B6">
        <w:rPr>
          <w:rFonts w:ascii="Overpass" w:hAnsi="Overpass"/>
        </w:rPr>
        <w:t xml:space="preserve">.  </w:t>
      </w:r>
    </w:p>
    <w:p w14:paraId="3F20F1B2" w14:textId="77777777" w:rsidR="009773B6" w:rsidRPr="009773B6" w:rsidRDefault="009773B6" w:rsidP="009773B6">
      <w:pPr>
        <w:spacing w:before="0" w:after="0" w:line="240" w:lineRule="auto"/>
        <w:rPr>
          <w:rFonts w:ascii="Overpass" w:hAnsi="Overpass"/>
        </w:rPr>
      </w:pPr>
    </w:p>
    <w:p w14:paraId="6E963D60" w14:textId="77777777" w:rsidR="000715AE" w:rsidRDefault="000715AE" w:rsidP="009773B6">
      <w:pPr>
        <w:pStyle w:val="ListParagraph"/>
        <w:numPr>
          <w:ilvl w:val="1"/>
          <w:numId w:val="28"/>
        </w:numPr>
        <w:spacing w:before="0" w:after="0" w:line="240" w:lineRule="auto"/>
        <w:ind w:left="567" w:hanging="567"/>
        <w:contextualSpacing w:val="0"/>
        <w:rPr>
          <w:rFonts w:ascii="Overpass" w:hAnsi="Overpass"/>
        </w:rPr>
      </w:pPr>
      <w:r w:rsidRPr="009773B6">
        <w:rPr>
          <w:rFonts w:ascii="Overpass" w:hAnsi="Overpass"/>
        </w:rPr>
        <w:t xml:space="preserve">Introduced through a confidence and supply agreement between ACT New Zealand and the National Party following the 2011 general election, the first charter schools opened in 2014 and were never without controversy.  From financial mismanagement and fraud to dubious data and falling rolls, the charter school experiment was a failure. </w:t>
      </w:r>
    </w:p>
    <w:p w14:paraId="40C6E7F9" w14:textId="77777777" w:rsidR="009773B6" w:rsidRPr="009773B6" w:rsidRDefault="009773B6" w:rsidP="009773B6">
      <w:pPr>
        <w:spacing w:before="0" w:after="0" w:line="240" w:lineRule="auto"/>
        <w:rPr>
          <w:rFonts w:ascii="Overpass" w:hAnsi="Overpass"/>
        </w:rPr>
      </w:pPr>
    </w:p>
    <w:p w14:paraId="14BD90A7" w14:textId="77777777" w:rsidR="000715AE" w:rsidRDefault="000715AE" w:rsidP="009773B6">
      <w:pPr>
        <w:pStyle w:val="ListParagraph"/>
        <w:numPr>
          <w:ilvl w:val="1"/>
          <w:numId w:val="28"/>
        </w:numPr>
        <w:spacing w:before="0" w:after="0" w:line="240" w:lineRule="auto"/>
        <w:ind w:left="567" w:hanging="567"/>
        <w:contextualSpacing w:val="0"/>
        <w:rPr>
          <w:rFonts w:ascii="Overpass" w:hAnsi="Overpass"/>
        </w:rPr>
      </w:pPr>
      <w:r w:rsidRPr="009773B6">
        <w:rPr>
          <w:rFonts w:ascii="Overpass" w:hAnsi="Overpass"/>
        </w:rPr>
        <w:t xml:space="preserve">PPTA Te Wehengarua worked hard to defeat charter schools, partly through the well-articulated arguments that our members were able to make in their communities and through a sustained and strong defence by members throughout the country.  Alliances formed with political parties were also crucial for the end being ‘written on the wall’.  Te Āpiha and Te Huarahi were at the forefront of this opposition, and there was a not insignificant fight especially that which was undertaken in Northland.  </w:t>
      </w:r>
    </w:p>
    <w:p w14:paraId="32DFB4AE" w14:textId="77777777" w:rsidR="009773B6" w:rsidRPr="009773B6" w:rsidRDefault="009773B6" w:rsidP="009773B6">
      <w:pPr>
        <w:spacing w:before="0" w:after="0" w:line="240" w:lineRule="auto"/>
        <w:rPr>
          <w:rFonts w:ascii="Overpass" w:hAnsi="Overpass"/>
        </w:rPr>
      </w:pPr>
    </w:p>
    <w:p w14:paraId="053B1B44" w14:textId="5B819262" w:rsidR="00CC3214" w:rsidRPr="009773B6" w:rsidRDefault="000715AE" w:rsidP="009773B6">
      <w:pPr>
        <w:pStyle w:val="ListParagraph"/>
        <w:numPr>
          <w:ilvl w:val="1"/>
          <w:numId w:val="28"/>
        </w:numPr>
        <w:spacing w:before="0" w:after="0" w:line="240" w:lineRule="auto"/>
        <w:ind w:left="567" w:hanging="567"/>
        <w:contextualSpacing w:val="0"/>
        <w:rPr>
          <w:rFonts w:ascii="Overpass" w:hAnsi="Overpass"/>
        </w:rPr>
      </w:pPr>
      <w:r w:rsidRPr="009773B6">
        <w:rPr>
          <w:rFonts w:ascii="Overpass" w:hAnsi="Overpass"/>
        </w:rPr>
        <w:t xml:space="preserve">With the election of the 2017 Labour Government, charter schools were legislated out of existence, with the majority eventually transitioned into stage-integrated schools after some criticism and pleas from school parents and charter school advocates.  </w:t>
      </w:r>
    </w:p>
    <w:p w14:paraId="4791B534" w14:textId="77777777" w:rsidR="00CC3214" w:rsidRDefault="00CC3214" w:rsidP="00FC293D">
      <w:pPr>
        <w:pStyle w:val="BodyText"/>
        <w:widowControl/>
        <w:spacing w:after="200" w:line="276" w:lineRule="auto"/>
        <w:ind w:right="-329"/>
        <w:rPr>
          <w:rFonts w:ascii="Overpass Light" w:hAnsi="Overpass Light"/>
          <w:szCs w:val="24"/>
        </w:rPr>
      </w:pPr>
    </w:p>
    <w:p w14:paraId="44CA04FB" w14:textId="77777777" w:rsidR="000715AE" w:rsidRPr="000715AE" w:rsidRDefault="000715AE" w:rsidP="009773B6">
      <w:pPr>
        <w:pStyle w:val="Heading1"/>
        <w:numPr>
          <w:ilvl w:val="0"/>
          <w:numId w:val="1"/>
        </w:numPr>
        <w:spacing w:after="480"/>
        <w:ind w:left="567" w:hanging="567"/>
      </w:pPr>
      <w:bookmarkStart w:id="4" w:name="_Toc140736898"/>
      <w:r w:rsidRPr="000715AE">
        <w:lastRenderedPageBreak/>
        <w:t>Te Kura Hourua and Te Tiriti</w:t>
      </w:r>
      <w:bookmarkEnd w:id="4"/>
      <w:r w:rsidRPr="000715AE">
        <w:t>  </w:t>
      </w:r>
    </w:p>
    <w:p w14:paraId="29E86E64" w14:textId="77777777" w:rsidR="00A33FAE" w:rsidRPr="00A33FAE" w:rsidRDefault="00A33FAE" w:rsidP="00A33FAE">
      <w:pPr>
        <w:pStyle w:val="ListParagraph"/>
        <w:numPr>
          <w:ilvl w:val="0"/>
          <w:numId w:val="28"/>
        </w:numPr>
        <w:rPr>
          <w:rFonts w:ascii="Overpass" w:hAnsi="Overpass"/>
          <w:vanish/>
        </w:rPr>
      </w:pPr>
    </w:p>
    <w:p w14:paraId="478E424C" w14:textId="51AA3C37" w:rsidR="00A33FAE" w:rsidRDefault="00A33FAE" w:rsidP="009773B6">
      <w:pPr>
        <w:pStyle w:val="ListParagraph"/>
        <w:numPr>
          <w:ilvl w:val="1"/>
          <w:numId w:val="28"/>
        </w:numPr>
        <w:spacing w:before="0" w:after="0" w:line="240" w:lineRule="auto"/>
        <w:ind w:left="567" w:hanging="567"/>
        <w:contextualSpacing w:val="0"/>
        <w:rPr>
          <w:rFonts w:ascii="Overpass" w:hAnsi="Overpass"/>
        </w:rPr>
      </w:pPr>
      <w:r w:rsidRPr="009773B6">
        <w:rPr>
          <w:rFonts w:ascii="Overpass" w:hAnsi="Overpass"/>
        </w:rPr>
        <w:t>Right from the beginning, the name ‘charter school’ was quickly ditched by the government in favour of the more palatable ‘Te Kura Hourua’ or partnership schools</w:t>
      </w:r>
      <w:r w:rsidR="00463462">
        <w:rPr>
          <w:rStyle w:val="FootnoteReference"/>
          <w:rFonts w:ascii="Overpass" w:hAnsi="Overpass"/>
        </w:rPr>
        <w:footnoteReference w:id="6"/>
      </w:r>
      <w:r w:rsidRPr="009773B6">
        <w:rPr>
          <w:rFonts w:ascii="Overpass" w:hAnsi="Overpass"/>
        </w:rPr>
        <w:t xml:space="preserve">.  There was considerable support for partnership schools by some iwi who saw it as an opportunity for the transformation of an education system that had failed Māori students.  </w:t>
      </w:r>
    </w:p>
    <w:p w14:paraId="3F3DBB74" w14:textId="77777777" w:rsidR="009773B6" w:rsidRPr="009773B6" w:rsidRDefault="009773B6" w:rsidP="009773B6">
      <w:pPr>
        <w:pStyle w:val="ListParagraph"/>
        <w:spacing w:before="0" w:after="0" w:line="240" w:lineRule="auto"/>
        <w:ind w:left="567"/>
        <w:contextualSpacing w:val="0"/>
        <w:rPr>
          <w:rFonts w:ascii="Overpass" w:hAnsi="Overpass"/>
        </w:rPr>
      </w:pPr>
    </w:p>
    <w:p w14:paraId="37924469" w14:textId="77777777" w:rsidR="00A33FAE" w:rsidRDefault="00A33FAE" w:rsidP="009773B6">
      <w:pPr>
        <w:pStyle w:val="ListParagraph"/>
        <w:numPr>
          <w:ilvl w:val="1"/>
          <w:numId w:val="28"/>
        </w:numPr>
        <w:spacing w:before="0" w:after="0" w:line="240" w:lineRule="auto"/>
        <w:ind w:left="567" w:hanging="567"/>
        <w:contextualSpacing w:val="0"/>
        <w:rPr>
          <w:rFonts w:ascii="Overpass" w:hAnsi="Overpass"/>
        </w:rPr>
      </w:pPr>
      <w:r w:rsidRPr="009773B6">
        <w:rPr>
          <w:rFonts w:ascii="Overpass" w:hAnsi="Overpass"/>
        </w:rPr>
        <w:t>A treaty claim was made arguing that the Crown “has not stated how forcing Māori back into the state system will help to advance educational outcomes for Māori, rather than perpetuate the inequities currently suffered by Māori in state education.</w:t>
      </w:r>
      <w:r w:rsidRPr="009773B6">
        <w:rPr>
          <w:rStyle w:val="FootnoteReference"/>
          <w:rFonts w:ascii="Overpass" w:hAnsi="Overpass"/>
        </w:rPr>
        <w:footnoteReference w:id="7"/>
      </w:r>
      <w:r w:rsidRPr="009773B6">
        <w:rPr>
          <w:rFonts w:ascii="Overpass" w:hAnsi="Overpass"/>
        </w:rPr>
        <w:t xml:space="preserve">"  </w:t>
      </w:r>
    </w:p>
    <w:p w14:paraId="2BA02C2A" w14:textId="77777777" w:rsidR="009773B6" w:rsidRPr="009773B6" w:rsidRDefault="009773B6" w:rsidP="009773B6">
      <w:pPr>
        <w:spacing w:before="0" w:after="0" w:line="240" w:lineRule="auto"/>
        <w:rPr>
          <w:rFonts w:ascii="Overpass" w:hAnsi="Overpass"/>
        </w:rPr>
      </w:pPr>
    </w:p>
    <w:p w14:paraId="01575214" w14:textId="77777777" w:rsidR="00A33FAE" w:rsidRDefault="00A33FAE" w:rsidP="009773B6">
      <w:pPr>
        <w:pStyle w:val="ListParagraph"/>
        <w:numPr>
          <w:ilvl w:val="1"/>
          <w:numId w:val="28"/>
        </w:numPr>
        <w:spacing w:before="0" w:after="0" w:line="240" w:lineRule="auto"/>
        <w:ind w:left="567" w:hanging="567"/>
        <w:contextualSpacing w:val="0"/>
        <w:rPr>
          <w:rFonts w:ascii="Overpass" w:hAnsi="Overpass"/>
        </w:rPr>
      </w:pPr>
      <w:r w:rsidRPr="009773B6">
        <w:rPr>
          <w:rFonts w:ascii="Overpass" w:hAnsi="Overpass"/>
        </w:rPr>
        <w:t>The argument that Māori students “carry the weight of decades of institutional baggage”</w:t>
      </w:r>
      <w:r w:rsidRPr="009773B6">
        <w:rPr>
          <w:rStyle w:val="FootnoteReference"/>
          <w:rFonts w:ascii="Overpass" w:hAnsi="Overpass"/>
        </w:rPr>
        <w:footnoteReference w:id="8"/>
      </w:r>
      <w:r w:rsidRPr="009773B6">
        <w:rPr>
          <w:rFonts w:ascii="Overpass" w:hAnsi="Overpass"/>
        </w:rPr>
        <w:t xml:space="preserve"> cannot be dismissed, but rather than serve as an argument for the fragmentation of the public education system, it should be a taken as a challenge to improve.  </w:t>
      </w:r>
    </w:p>
    <w:p w14:paraId="07BB22D5" w14:textId="77777777" w:rsidR="009773B6" w:rsidRPr="009773B6" w:rsidRDefault="009773B6" w:rsidP="009773B6">
      <w:pPr>
        <w:spacing w:before="0" w:after="0" w:line="240" w:lineRule="auto"/>
        <w:rPr>
          <w:rFonts w:ascii="Overpass" w:hAnsi="Overpass"/>
        </w:rPr>
      </w:pPr>
    </w:p>
    <w:p w14:paraId="0DF48C41" w14:textId="77777777" w:rsidR="00A33FAE" w:rsidRDefault="00A33FAE" w:rsidP="009773B6">
      <w:pPr>
        <w:pStyle w:val="ListParagraph"/>
        <w:numPr>
          <w:ilvl w:val="1"/>
          <w:numId w:val="28"/>
        </w:numPr>
        <w:spacing w:before="0" w:after="0" w:line="240" w:lineRule="auto"/>
        <w:ind w:left="567" w:hanging="567"/>
        <w:contextualSpacing w:val="0"/>
        <w:rPr>
          <w:rFonts w:ascii="Overpass" w:hAnsi="Overpass"/>
        </w:rPr>
      </w:pPr>
      <w:r w:rsidRPr="009773B6">
        <w:rPr>
          <w:rFonts w:ascii="Overpass" w:hAnsi="Overpass"/>
        </w:rPr>
        <w:t>Despite accusations of being in an “ideological bun fight”</w:t>
      </w:r>
      <w:r w:rsidRPr="009773B6">
        <w:rPr>
          <w:rStyle w:val="FootnoteReference"/>
          <w:rFonts w:ascii="Overpass" w:hAnsi="Overpass"/>
        </w:rPr>
        <w:footnoteReference w:id="9"/>
      </w:r>
      <w:r w:rsidRPr="009773B6">
        <w:rPr>
          <w:rFonts w:ascii="Overpass" w:hAnsi="Overpass"/>
        </w:rPr>
        <w:t xml:space="preserve">, PPTA Te Wehengarua and other parties opposed to the introduction of privatisation are committed to seeing the education system do better for all ākonga.  PPTA Te Wehengarua consistently introduces policy aimed to do just this.  </w:t>
      </w:r>
    </w:p>
    <w:p w14:paraId="6AD2811C" w14:textId="77777777" w:rsidR="009773B6" w:rsidRPr="009773B6" w:rsidRDefault="009773B6" w:rsidP="009773B6">
      <w:pPr>
        <w:spacing w:before="0" w:after="0" w:line="240" w:lineRule="auto"/>
        <w:rPr>
          <w:rFonts w:ascii="Overpass" w:hAnsi="Overpass"/>
        </w:rPr>
      </w:pPr>
    </w:p>
    <w:p w14:paraId="79B55BEC" w14:textId="77777777" w:rsidR="00A33FAE" w:rsidRDefault="00A33FAE" w:rsidP="009773B6">
      <w:pPr>
        <w:pStyle w:val="ListParagraph"/>
        <w:numPr>
          <w:ilvl w:val="1"/>
          <w:numId w:val="28"/>
        </w:numPr>
        <w:spacing w:before="0" w:after="0" w:line="240" w:lineRule="auto"/>
        <w:ind w:left="567" w:hanging="567"/>
        <w:contextualSpacing w:val="0"/>
        <w:rPr>
          <w:rFonts w:ascii="Overpass" w:hAnsi="Overpass"/>
        </w:rPr>
      </w:pPr>
      <w:r w:rsidRPr="009773B6">
        <w:rPr>
          <w:rFonts w:ascii="Overpass" w:hAnsi="Overpass"/>
        </w:rPr>
        <w:t xml:space="preserve">In 2022 for instance, Annual Conference unanimously passed the paper </w:t>
      </w:r>
      <w:r w:rsidRPr="009773B6">
        <w:rPr>
          <w:rFonts w:ascii="Overpass" w:hAnsi="Overpass"/>
          <w:i/>
          <w:iCs/>
        </w:rPr>
        <w:t>Ending Streaming in Aotearoa</w:t>
      </w:r>
      <w:r w:rsidRPr="009773B6">
        <w:rPr>
          <w:rFonts w:ascii="Overpass" w:hAnsi="Overpass"/>
        </w:rPr>
        <w:t xml:space="preserve"> which clearly acknowledged the racist history of schooling in this country and provided a roadmap for change; working alongside iwi and other education sector groups is the way to bring about real and sustainable change.  </w:t>
      </w:r>
    </w:p>
    <w:p w14:paraId="44DA8E9C" w14:textId="77777777" w:rsidR="009773B6" w:rsidRPr="009773B6" w:rsidRDefault="009773B6" w:rsidP="009773B6">
      <w:pPr>
        <w:spacing w:before="0" w:after="0" w:line="240" w:lineRule="auto"/>
        <w:rPr>
          <w:rFonts w:ascii="Overpass" w:hAnsi="Overpass"/>
        </w:rPr>
      </w:pPr>
    </w:p>
    <w:p w14:paraId="3D946EEC" w14:textId="78F62566" w:rsidR="00A33FAE" w:rsidRDefault="00A33FAE" w:rsidP="009773B6">
      <w:pPr>
        <w:pStyle w:val="ListParagraph"/>
        <w:numPr>
          <w:ilvl w:val="1"/>
          <w:numId w:val="28"/>
        </w:numPr>
        <w:spacing w:before="0" w:after="0" w:line="240" w:lineRule="auto"/>
        <w:ind w:left="567" w:hanging="567"/>
        <w:contextualSpacing w:val="0"/>
        <w:rPr>
          <w:rFonts w:ascii="Overpass" w:hAnsi="Overpass"/>
        </w:rPr>
      </w:pPr>
      <w:r w:rsidRPr="009773B6">
        <w:rPr>
          <w:rFonts w:ascii="Overpass" w:hAnsi="Overpass"/>
        </w:rPr>
        <w:t>Indeed, Te Pati Māori (who supported the introduction of charter schools in 2014) have shifted their focus towards equitable resourcing for kaupapa Māori education with Māori medium “funded equal to its mainstream equivalents”</w:t>
      </w:r>
      <w:r w:rsidRPr="009773B6">
        <w:rPr>
          <w:rStyle w:val="FootnoteReference"/>
          <w:rFonts w:ascii="Overpass" w:hAnsi="Overpass"/>
        </w:rPr>
        <w:footnoteReference w:id="10"/>
      </w:r>
      <w:r w:rsidRPr="009773B6">
        <w:rPr>
          <w:rFonts w:ascii="Overpass" w:hAnsi="Overpass"/>
        </w:rPr>
        <w:t xml:space="preserve">.  Their policy for mainstream education also includes increased resourcing for te reo Māori, Māori history and increased Māori representation on staff (including at senior levels).  PPTA Te Wehengarua would support this as policy. </w:t>
      </w:r>
      <w:r w:rsidR="00851AB5" w:rsidRPr="009773B6">
        <w:rPr>
          <w:rFonts w:ascii="Overpass" w:hAnsi="Overpass"/>
        </w:rPr>
        <w:br/>
      </w:r>
    </w:p>
    <w:p w14:paraId="732F83F9" w14:textId="77777777" w:rsidR="006A298B" w:rsidRPr="006A298B" w:rsidRDefault="006A298B" w:rsidP="006A298B">
      <w:pPr>
        <w:spacing w:before="0" w:after="0" w:line="240" w:lineRule="auto"/>
        <w:rPr>
          <w:rFonts w:ascii="Overpass" w:hAnsi="Overpass"/>
        </w:rPr>
      </w:pPr>
    </w:p>
    <w:p w14:paraId="5EA284B8" w14:textId="77777777" w:rsidR="009773B6" w:rsidRPr="009773B6" w:rsidRDefault="009773B6" w:rsidP="009773B6">
      <w:pPr>
        <w:spacing w:before="0" w:after="0" w:line="240" w:lineRule="auto"/>
        <w:rPr>
          <w:rFonts w:ascii="Overpass" w:hAnsi="Overpass"/>
        </w:rPr>
      </w:pPr>
    </w:p>
    <w:p w14:paraId="2D937DB7" w14:textId="77777777" w:rsidR="000715AE" w:rsidRPr="009773B6" w:rsidRDefault="000715AE" w:rsidP="009773B6">
      <w:pPr>
        <w:pStyle w:val="Heading1"/>
        <w:numPr>
          <w:ilvl w:val="0"/>
          <w:numId w:val="1"/>
        </w:numPr>
        <w:spacing w:before="0"/>
        <w:ind w:left="567" w:hanging="567"/>
        <w:rPr>
          <w:rFonts w:ascii="Overpass" w:hAnsi="Overpass"/>
        </w:rPr>
      </w:pPr>
      <w:bookmarkStart w:id="5" w:name="_Toc140736899"/>
      <w:r w:rsidRPr="009773B6">
        <w:rPr>
          <w:rFonts w:ascii="Overpass" w:hAnsi="Overpass"/>
        </w:rPr>
        <w:t>Impending Doom</w:t>
      </w:r>
      <w:bookmarkEnd w:id="5"/>
      <w:r w:rsidRPr="009773B6">
        <w:rPr>
          <w:rFonts w:ascii="Overpass" w:hAnsi="Overpass"/>
        </w:rPr>
        <w:t>  </w:t>
      </w:r>
    </w:p>
    <w:p w14:paraId="5E1DA8F2" w14:textId="77777777" w:rsidR="00A33FAE" w:rsidRPr="009773B6" w:rsidRDefault="00A33FAE" w:rsidP="009773B6">
      <w:pPr>
        <w:pStyle w:val="ListParagraph"/>
        <w:numPr>
          <w:ilvl w:val="0"/>
          <w:numId w:val="29"/>
        </w:numPr>
        <w:spacing w:before="0" w:after="0"/>
        <w:contextualSpacing w:val="0"/>
        <w:textAlignment w:val="baseline"/>
        <w:rPr>
          <w:rStyle w:val="normaltextrun"/>
          <w:rFonts w:ascii="Overpass" w:eastAsia="Times New Roman" w:hAnsi="Overpass" w:cs="Segoe UI"/>
          <w:vanish/>
          <w:szCs w:val="22"/>
          <w:lang w:eastAsia="en-NZ"/>
        </w:rPr>
      </w:pPr>
    </w:p>
    <w:p w14:paraId="696C459A" w14:textId="77777777" w:rsidR="00A33FAE" w:rsidRPr="009773B6" w:rsidRDefault="00A33FAE" w:rsidP="009773B6">
      <w:pPr>
        <w:pStyle w:val="ListParagraph"/>
        <w:numPr>
          <w:ilvl w:val="0"/>
          <w:numId w:val="29"/>
        </w:numPr>
        <w:spacing w:before="0" w:after="0"/>
        <w:contextualSpacing w:val="0"/>
        <w:textAlignment w:val="baseline"/>
        <w:rPr>
          <w:rStyle w:val="normaltextrun"/>
          <w:rFonts w:ascii="Overpass" w:eastAsia="Times New Roman" w:hAnsi="Overpass" w:cs="Segoe UI"/>
          <w:vanish/>
          <w:szCs w:val="22"/>
          <w:lang w:eastAsia="en-NZ"/>
        </w:rPr>
      </w:pPr>
    </w:p>
    <w:p w14:paraId="7E6CFEC3" w14:textId="77777777" w:rsidR="00A33FAE" w:rsidRPr="009773B6" w:rsidRDefault="00A33FAE" w:rsidP="009773B6">
      <w:pPr>
        <w:pStyle w:val="ListParagraph"/>
        <w:numPr>
          <w:ilvl w:val="0"/>
          <w:numId w:val="29"/>
        </w:numPr>
        <w:spacing w:before="0" w:after="0"/>
        <w:contextualSpacing w:val="0"/>
        <w:textAlignment w:val="baseline"/>
        <w:rPr>
          <w:rStyle w:val="normaltextrun"/>
          <w:rFonts w:ascii="Overpass" w:eastAsia="Times New Roman" w:hAnsi="Overpass" w:cs="Segoe UI"/>
          <w:vanish/>
          <w:szCs w:val="22"/>
          <w:lang w:eastAsia="en-NZ"/>
        </w:rPr>
      </w:pPr>
    </w:p>
    <w:p w14:paraId="1DAEAD35" w14:textId="77777777" w:rsidR="009773B6" w:rsidRDefault="009773B6" w:rsidP="009773B6">
      <w:pPr>
        <w:pStyle w:val="ListParagraph"/>
        <w:spacing w:before="0" w:after="0"/>
        <w:ind w:left="567"/>
        <w:contextualSpacing w:val="0"/>
        <w:rPr>
          <w:rFonts w:ascii="Overpass" w:hAnsi="Overpass"/>
        </w:rPr>
      </w:pPr>
    </w:p>
    <w:p w14:paraId="38B21906" w14:textId="6B650646" w:rsidR="00A33FAE" w:rsidRPr="009773B6" w:rsidRDefault="00A33FAE" w:rsidP="009773B6">
      <w:pPr>
        <w:pStyle w:val="ListParagraph"/>
        <w:numPr>
          <w:ilvl w:val="1"/>
          <w:numId w:val="29"/>
        </w:numPr>
        <w:spacing w:before="0" w:after="0" w:line="240" w:lineRule="auto"/>
        <w:ind w:left="567" w:hanging="567"/>
        <w:contextualSpacing w:val="0"/>
        <w:rPr>
          <w:rFonts w:ascii="Overpass" w:hAnsi="Overpass"/>
        </w:rPr>
      </w:pPr>
      <w:r w:rsidRPr="009773B6">
        <w:rPr>
          <w:rFonts w:ascii="Overpass" w:hAnsi="Overpass"/>
        </w:rPr>
        <w:t xml:space="preserve">With political futures in the balance, the next general election may bring another lurch to the right.  This would almost certainly bring the spectre of charter schools and privatisation back onto the legislative agenda. </w:t>
      </w:r>
    </w:p>
    <w:p w14:paraId="2376DC97" w14:textId="77777777" w:rsidR="00A33FAE" w:rsidRDefault="00A33FAE" w:rsidP="009773B6">
      <w:pPr>
        <w:pStyle w:val="ListParagraph"/>
        <w:numPr>
          <w:ilvl w:val="1"/>
          <w:numId w:val="29"/>
        </w:numPr>
        <w:spacing w:before="0" w:after="0" w:line="240" w:lineRule="auto"/>
        <w:ind w:left="567" w:hanging="567"/>
        <w:contextualSpacing w:val="0"/>
        <w:rPr>
          <w:rFonts w:ascii="Overpass" w:hAnsi="Overpass"/>
          <w:i/>
          <w:iCs/>
        </w:rPr>
      </w:pPr>
      <w:r w:rsidRPr="009773B6">
        <w:rPr>
          <w:rFonts w:ascii="Overpass" w:hAnsi="Overpass"/>
        </w:rPr>
        <w:lastRenderedPageBreak/>
        <w:t xml:space="preserve">Current (published) National Party education policy does not have any information around charter schools, partnership schools or privatisation and instead focuses the attention around </w:t>
      </w:r>
      <w:r w:rsidRPr="009773B6">
        <w:rPr>
          <w:rFonts w:ascii="Overpass" w:hAnsi="Overpass"/>
          <w:i/>
          <w:iCs/>
        </w:rPr>
        <w:t>Teaching the Basics Brilliantly</w:t>
      </w:r>
      <w:r w:rsidRPr="009773B6">
        <w:rPr>
          <w:rStyle w:val="FootnoteReference"/>
          <w:rFonts w:ascii="Overpass" w:hAnsi="Overpass"/>
          <w:i/>
          <w:iCs/>
        </w:rPr>
        <w:footnoteReference w:id="11"/>
      </w:r>
      <w:r w:rsidRPr="009773B6">
        <w:rPr>
          <w:rFonts w:ascii="Overpass" w:hAnsi="Overpass"/>
          <w:i/>
          <w:iCs/>
        </w:rPr>
        <w:t xml:space="preserve">. </w:t>
      </w:r>
    </w:p>
    <w:p w14:paraId="51B33A56" w14:textId="77777777" w:rsidR="009773B6" w:rsidRPr="009773B6" w:rsidRDefault="009773B6" w:rsidP="009773B6">
      <w:pPr>
        <w:pStyle w:val="ListParagraph"/>
        <w:spacing w:before="0" w:after="0" w:line="240" w:lineRule="auto"/>
        <w:ind w:left="567"/>
        <w:contextualSpacing w:val="0"/>
        <w:rPr>
          <w:rFonts w:ascii="Overpass" w:hAnsi="Overpass"/>
          <w:i/>
          <w:iCs/>
        </w:rPr>
      </w:pPr>
    </w:p>
    <w:p w14:paraId="21F9456E" w14:textId="77777777" w:rsidR="00A33FAE" w:rsidRDefault="00A33FAE" w:rsidP="009773B6">
      <w:pPr>
        <w:pStyle w:val="ListParagraph"/>
        <w:numPr>
          <w:ilvl w:val="1"/>
          <w:numId w:val="29"/>
        </w:numPr>
        <w:spacing w:before="0" w:after="0" w:line="240" w:lineRule="auto"/>
        <w:ind w:left="567" w:hanging="567"/>
        <w:contextualSpacing w:val="0"/>
        <w:rPr>
          <w:rFonts w:ascii="Overpass" w:hAnsi="Overpass"/>
        </w:rPr>
      </w:pPr>
      <w:r w:rsidRPr="009773B6">
        <w:rPr>
          <w:rFonts w:ascii="Overpass" w:hAnsi="Overpass"/>
        </w:rPr>
        <w:t>Earlier this year, Christopher Luxon stated that he “was supportive of charter schools, but not considering performance pay for teachers”, and that bulk funding was not on the National Party agenda</w:t>
      </w:r>
      <w:r w:rsidRPr="009773B6">
        <w:rPr>
          <w:rStyle w:val="FootnoteReference"/>
          <w:rFonts w:ascii="Overpass" w:hAnsi="Overpass"/>
        </w:rPr>
        <w:footnoteReference w:id="12"/>
      </w:r>
      <w:r w:rsidRPr="009773B6">
        <w:rPr>
          <w:rFonts w:ascii="Overpass" w:hAnsi="Overpass"/>
        </w:rPr>
        <w:t xml:space="preserve">.  However, with the likely requirement of support from ACT New Zealand for National to gain political power, it is likely that ACT’s education policy will be at the forefront of any confidence and supply agreements. </w:t>
      </w:r>
    </w:p>
    <w:p w14:paraId="4AFF7646" w14:textId="77777777" w:rsidR="009773B6" w:rsidRPr="009773B6" w:rsidRDefault="009773B6" w:rsidP="009773B6">
      <w:pPr>
        <w:spacing w:before="0" w:after="0" w:line="240" w:lineRule="auto"/>
        <w:rPr>
          <w:rFonts w:ascii="Overpass" w:hAnsi="Overpass"/>
        </w:rPr>
      </w:pPr>
    </w:p>
    <w:p w14:paraId="72E945C1" w14:textId="77777777" w:rsidR="00A33FAE" w:rsidRDefault="00A33FAE" w:rsidP="009773B6">
      <w:pPr>
        <w:pStyle w:val="ListParagraph"/>
        <w:numPr>
          <w:ilvl w:val="1"/>
          <w:numId w:val="29"/>
        </w:numPr>
        <w:spacing w:before="0" w:after="0" w:line="240" w:lineRule="auto"/>
        <w:ind w:left="567" w:hanging="567"/>
        <w:contextualSpacing w:val="0"/>
        <w:rPr>
          <w:rFonts w:ascii="Overpass" w:hAnsi="Overpass"/>
        </w:rPr>
      </w:pPr>
      <w:r w:rsidRPr="009773B6">
        <w:rPr>
          <w:rFonts w:ascii="Overpass" w:hAnsi="Overpass"/>
        </w:rPr>
        <w:t>ACT policy would see very student being given a ‘student education account’ of $12,000 every year from age two until 18; parents will be able to use their ‘education account’ to access any school that will ‘accept their child’s enrolment’</w:t>
      </w:r>
      <w:r w:rsidRPr="009773B6">
        <w:rPr>
          <w:rStyle w:val="FootnoteReference"/>
          <w:rFonts w:ascii="Overpass" w:hAnsi="Overpass"/>
        </w:rPr>
        <w:footnoteReference w:id="13"/>
      </w:r>
      <w:r w:rsidRPr="009773B6">
        <w:rPr>
          <w:rFonts w:ascii="Overpass" w:hAnsi="Overpass"/>
        </w:rPr>
        <w:t xml:space="preserve">.  The voters will not be fooled, this is merely the unpopular voucher system with a new name. </w:t>
      </w:r>
    </w:p>
    <w:p w14:paraId="7FC1C11A" w14:textId="77777777" w:rsidR="009773B6" w:rsidRPr="009773B6" w:rsidRDefault="009773B6" w:rsidP="009773B6">
      <w:pPr>
        <w:spacing w:before="0" w:after="0" w:line="240" w:lineRule="auto"/>
        <w:rPr>
          <w:rFonts w:ascii="Overpass" w:hAnsi="Overpass"/>
        </w:rPr>
      </w:pPr>
    </w:p>
    <w:p w14:paraId="7A25F12D" w14:textId="7F1D9F18" w:rsidR="00A33FAE" w:rsidRDefault="00A33FAE" w:rsidP="009773B6">
      <w:pPr>
        <w:pStyle w:val="ListParagraph"/>
        <w:numPr>
          <w:ilvl w:val="1"/>
          <w:numId w:val="29"/>
        </w:numPr>
        <w:spacing w:before="0" w:after="0" w:line="240" w:lineRule="auto"/>
        <w:ind w:left="567" w:hanging="567"/>
        <w:contextualSpacing w:val="0"/>
        <w:rPr>
          <w:rFonts w:ascii="Overpass" w:hAnsi="Overpass"/>
        </w:rPr>
      </w:pPr>
      <w:r w:rsidRPr="009773B6">
        <w:rPr>
          <w:rFonts w:ascii="Overpass" w:hAnsi="Overpass"/>
        </w:rPr>
        <w:t>School enrolment zones will be gone and in their place will be a “vibrant marketplace of educators offering new opportunities for all children”</w:t>
      </w:r>
      <w:r w:rsidRPr="009773B6">
        <w:rPr>
          <w:rStyle w:val="FootnoteReference"/>
          <w:rFonts w:ascii="Overpass" w:hAnsi="Overpass"/>
        </w:rPr>
        <w:footnoteReference w:id="14"/>
      </w:r>
      <w:r w:rsidRPr="009773B6">
        <w:rPr>
          <w:rFonts w:ascii="Overpass" w:hAnsi="Overpass"/>
        </w:rPr>
        <w:t xml:space="preserve">.  Any current state school could transition to a ‘partnership school’ and private schools will be open to a larger ‘market share’ than they can currently capture.  </w:t>
      </w:r>
      <w:r w:rsidR="27FBD2B7" w:rsidRPr="009773B6">
        <w:rPr>
          <w:rFonts w:ascii="Overpass" w:hAnsi="Overpass"/>
        </w:rPr>
        <w:t>While not written ACT policy, they have also confirmed to PPTA Te Wehengarua that any former Charter School would be invited to return to that status which (am</w:t>
      </w:r>
      <w:r w:rsidR="2861ACB8" w:rsidRPr="009773B6">
        <w:rPr>
          <w:rFonts w:ascii="Overpass" w:hAnsi="Overpass"/>
        </w:rPr>
        <w:t xml:space="preserve">ong other things) would have serious implications for our members in these branches.  </w:t>
      </w:r>
    </w:p>
    <w:p w14:paraId="7396BE6A" w14:textId="77777777" w:rsidR="009773B6" w:rsidRPr="009773B6" w:rsidRDefault="009773B6" w:rsidP="009773B6">
      <w:pPr>
        <w:spacing w:before="0" w:after="0" w:line="240" w:lineRule="auto"/>
        <w:rPr>
          <w:rFonts w:ascii="Overpass" w:hAnsi="Overpass"/>
        </w:rPr>
      </w:pPr>
    </w:p>
    <w:p w14:paraId="1CA23320" w14:textId="1930A2D0" w:rsidR="00A33FAE" w:rsidRDefault="00A33FAE" w:rsidP="009773B6">
      <w:pPr>
        <w:pStyle w:val="ListParagraph"/>
        <w:numPr>
          <w:ilvl w:val="1"/>
          <w:numId w:val="29"/>
        </w:numPr>
        <w:spacing w:before="0" w:after="0" w:line="240" w:lineRule="auto"/>
        <w:ind w:left="567" w:hanging="567"/>
        <w:contextualSpacing w:val="0"/>
        <w:rPr>
          <w:rFonts w:ascii="Overpass" w:hAnsi="Overpass"/>
        </w:rPr>
      </w:pPr>
      <w:r w:rsidRPr="009773B6">
        <w:rPr>
          <w:rFonts w:ascii="Overpass" w:hAnsi="Overpass"/>
        </w:rPr>
        <w:t xml:space="preserve">While current policy does not explicitly state that for-profit organisations will enter our ‘market’, it is not too much of a stretch to assume it could soon happen.  </w:t>
      </w:r>
      <w:r w:rsidR="00463462" w:rsidRPr="009773B6">
        <w:rPr>
          <w:rFonts w:ascii="Overpass" w:hAnsi="Overpass"/>
        </w:rPr>
        <w:t>This begs the question: at what cost?</w:t>
      </w:r>
    </w:p>
    <w:p w14:paraId="42A91012" w14:textId="77777777" w:rsidR="00B41FFA" w:rsidRPr="00B41FFA" w:rsidRDefault="00B41FFA" w:rsidP="00B41FFA">
      <w:pPr>
        <w:spacing w:before="0" w:after="0" w:line="240" w:lineRule="auto"/>
        <w:rPr>
          <w:rFonts w:ascii="Overpass" w:hAnsi="Overpass"/>
        </w:rPr>
      </w:pPr>
    </w:p>
    <w:p w14:paraId="5493FF18" w14:textId="79E2B331" w:rsidR="00A33FAE" w:rsidRDefault="00A33FAE" w:rsidP="009773B6">
      <w:pPr>
        <w:pStyle w:val="ListParagraph"/>
        <w:numPr>
          <w:ilvl w:val="1"/>
          <w:numId w:val="29"/>
        </w:numPr>
        <w:spacing w:before="0" w:after="0" w:line="240" w:lineRule="auto"/>
        <w:ind w:left="567" w:hanging="567"/>
        <w:contextualSpacing w:val="0"/>
        <w:rPr>
          <w:rFonts w:ascii="Overpass" w:hAnsi="Overpass"/>
        </w:rPr>
      </w:pPr>
      <w:r w:rsidRPr="009773B6">
        <w:rPr>
          <w:rFonts w:ascii="Overpass" w:hAnsi="Overpass"/>
        </w:rPr>
        <w:t xml:space="preserve">What </w:t>
      </w:r>
      <w:r w:rsidRPr="009773B6">
        <w:rPr>
          <w:rFonts w:ascii="Overpass" w:hAnsi="Overpass"/>
          <w:i/>
          <w:iCs/>
        </w:rPr>
        <w:t>is</w:t>
      </w:r>
      <w:r w:rsidRPr="009773B6">
        <w:rPr>
          <w:rFonts w:ascii="Overpass" w:hAnsi="Overpass"/>
        </w:rPr>
        <w:t xml:space="preserve"> the cost of a profit motive incentivising performance in ‘measurable ways’?  We do not want our children and their education to be commodified. There are key aspects to our education system and the ‘public good’ that do not “lend themselves to a profit/loss approach – [such as] social cohesion, inclusion…[and] wellbeing”</w:t>
      </w:r>
      <w:r w:rsidRPr="009773B6">
        <w:rPr>
          <w:rStyle w:val="FootnoteReference"/>
          <w:rFonts w:ascii="Overpass" w:hAnsi="Overpass"/>
        </w:rPr>
        <w:footnoteReference w:id="15"/>
      </w:r>
      <w:r w:rsidRPr="009773B6">
        <w:rPr>
          <w:rFonts w:ascii="Overpass" w:hAnsi="Overpass"/>
        </w:rPr>
        <w:t>.  It is a very real fear that the ‘flight’ from disadvantaged areas to private or partnership schools by some students will see “greater social and cultural segregation in the school system”</w:t>
      </w:r>
      <w:r w:rsidRPr="009773B6">
        <w:rPr>
          <w:rStyle w:val="FootnoteReference"/>
          <w:rFonts w:ascii="Overpass" w:hAnsi="Overpass"/>
        </w:rPr>
        <w:footnoteReference w:id="16"/>
      </w:r>
      <w:r w:rsidRPr="009773B6">
        <w:rPr>
          <w:rFonts w:ascii="Overpass" w:hAnsi="Overpass"/>
        </w:rPr>
        <w:t xml:space="preserve">.  </w:t>
      </w:r>
    </w:p>
    <w:p w14:paraId="527967A5" w14:textId="77777777" w:rsidR="00B41FFA" w:rsidRPr="00B41FFA" w:rsidRDefault="00B41FFA" w:rsidP="00B41FFA">
      <w:pPr>
        <w:spacing w:before="0" w:after="0" w:line="240" w:lineRule="auto"/>
        <w:rPr>
          <w:rFonts w:ascii="Overpass" w:hAnsi="Overpass"/>
        </w:rPr>
      </w:pPr>
    </w:p>
    <w:p w14:paraId="4CAE2524" w14:textId="77777777" w:rsidR="00A33FAE" w:rsidRDefault="00A33FAE" w:rsidP="009773B6">
      <w:pPr>
        <w:pStyle w:val="ListParagraph"/>
        <w:numPr>
          <w:ilvl w:val="1"/>
          <w:numId w:val="29"/>
        </w:numPr>
        <w:spacing w:before="0" w:after="0" w:line="240" w:lineRule="auto"/>
        <w:ind w:left="567" w:hanging="567"/>
        <w:contextualSpacing w:val="0"/>
        <w:rPr>
          <w:rFonts w:ascii="Overpass" w:hAnsi="Overpass"/>
        </w:rPr>
      </w:pPr>
      <w:r w:rsidRPr="009773B6">
        <w:rPr>
          <w:rFonts w:ascii="Overpass" w:hAnsi="Overpass"/>
        </w:rPr>
        <w:t>Depriving children of the opportunity to “learn, play and communicate” with other students from different “social, cultural and ethnic backgrounds” absolutely threatens the social cohesion of Aotearoa New Zealand</w:t>
      </w:r>
      <w:r w:rsidRPr="009773B6">
        <w:rPr>
          <w:rStyle w:val="FootnoteReference"/>
          <w:rFonts w:ascii="Overpass" w:hAnsi="Overpass"/>
        </w:rPr>
        <w:footnoteReference w:id="17"/>
      </w:r>
      <w:r w:rsidRPr="009773B6">
        <w:rPr>
          <w:rFonts w:ascii="Overpass" w:hAnsi="Overpass"/>
        </w:rPr>
        <w:t xml:space="preserve">.  Anecdotally, in looking at the current zoning and enrolment schemes that exist, and the rorts that happen, we know that the ‘creaming off’ of students will occur. We already have these divisions by virtue of socioeconomic divides in our communities – particularly in the urban centres. We want to see less social division in Aotearoa New Zealand, not more.  </w:t>
      </w:r>
    </w:p>
    <w:p w14:paraId="4FD3C5B8" w14:textId="77777777" w:rsidR="00A33FAE" w:rsidRDefault="00A33FAE" w:rsidP="009773B6">
      <w:pPr>
        <w:pStyle w:val="ListParagraph"/>
        <w:numPr>
          <w:ilvl w:val="1"/>
          <w:numId w:val="29"/>
        </w:numPr>
        <w:spacing w:before="0" w:after="0" w:line="240" w:lineRule="auto"/>
        <w:ind w:left="567" w:hanging="567"/>
        <w:contextualSpacing w:val="0"/>
        <w:rPr>
          <w:rFonts w:ascii="Overpass" w:hAnsi="Overpass"/>
        </w:rPr>
      </w:pPr>
      <w:r w:rsidRPr="009773B6">
        <w:rPr>
          <w:rFonts w:ascii="Overpass" w:hAnsi="Overpass"/>
        </w:rPr>
        <w:lastRenderedPageBreak/>
        <w:t>Internationally, schools who are subject to market forces often fail with one study finding failure rates of 25% after five years and 50% after 15 years; the schools more likely to close are those in areas of high deprivation</w:t>
      </w:r>
      <w:r w:rsidRPr="009773B6">
        <w:rPr>
          <w:rStyle w:val="FootnoteReference"/>
          <w:rFonts w:ascii="Overpass" w:hAnsi="Overpass"/>
        </w:rPr>
        <w:footnoteReference w:id="18"/>
      </w:r>
      <w:r w:rsidRPr="009773B6">
        <w:rPr>
          <w:rFonts w:ascii="Overpass" w:hAnsi="Overpass"/>
        </w:rPr>
        <w:t xml:space="preserve">.  This creates further instability in the lives of children who are least able to weather such change.  These schools are an experiment we do not want to see replicated here.   </w:t>
      </w:r>
    </w:p>
    <w:p w14:paraId="531D88CC" w14:textId="77777777" w:rsidR="00B41FFA" w:rsidRPr="00B41FFA" w:rsidRDefault="00B41FFA" w:rsidP="00B41FFA">
      <w:pPr>
        <w:spacing w:before="0" w:after="0" w:line="240" w:lineRule="auto"/>
        <w:rPr>
          <w:rFonts w:ascii="Overpass" w:hAnsi="Overpass"/>
        </w:rPr>
      </w:pPr>
    </w:p>
    <w:p w14:paraId="0A55166A" w14:textId="77777777" w:rsidR="00A33FAE" w:rsidRDefault="00A33FAE" w:rsidP="009773B6">
      <w:pPr>
        <w:pStyle w:val="ListParagraph"/>
        <w:numPr>
          <w:ilvl w:val="1"/>
          <w:numId w:val="29"/>
        </w:numPr>
        <w:spacing w:before="0" w:after="0" w:line="240" w:lineRule="auto"/>
        <w:ind w:left="567" w:hanging="567"/>
        <w:contextualSpacing w:val="0"/>
        <w:rPr>
          <w:rFonts w:ascii="Overpass" w:hAnsi="Overpass"/>
        </w:rPr>
      </w:pPr>
      <w:r w:rsidRPr="009773B6">
        <w:rPr>
          <w:rFonts w:ascii="Overpass" w:hAnsi="Overpass"/>
        </w:rPr>
        <w:t>Australian studies show that there is little evidence to show that independent schools offer any advantage over public schools</w:t>
      </w:r>
      <w:r w:rsidRPr="009773B6">
        <w:rPr>
          <w:rStyle w:val="FootnoteReference"/>
          <w:rFonts w:ascii="Overpass" w:hAnsi="Overpass"/>
        </w:rPr>
        <w:footnoteReference w:id="19"/>
      </w:r>
      <w:r w:rsidRPr="009773B6">
        <w:rPr>
          <w:rFonts w:ascii="Overpass" w:hAnsi="Overpass"/>
        </w:rPr>
        <w:t>. Further, an analysis of 68 education systems through the PISA tests showed that “attendance at private schools was not consistently related to higher test performance”</w:t>
      </w:r>
      <w:r w:rsidRPr="009773B6">
        <w:rPr>
          <w:rStyle w:val="FootnoteReference"/>
          <w:rFonts w:ascii="Overpass" w:hAnsi="Overpass"/>
        </w:rPr>
        <w:footnoteReference w:id="20"/>
      </w:r>
      <w:r w:rsidRPr="009773B6">
        <w:rPr>
          <w:rFonts w:ascii="Overpass" w:hAnsi="Overpass"/>
        </w:rPr>
        <w:t xml:space="preserve">.  What does make a difference is the students’ socioeconomic indicators.  </w:t>
      </w:r>
    </w:p>
    <w:p w14:paraId="268CF80C" w14:textId="77777777" w:rsidR="00B41FFA" w:rsidRPr="00B41FFA" w:rsidRDefault="00B41FFA" w:rsidP="00B41FFA">
      <w:pPr>
        <w:spacing w:before="0" w:after="0" w:line="240" w:lineRule="auto"/>
        <w:rPr>
          <w:rFonts w:ascii="Overpass" w:hAnsi="Overpass"/>
        </w:rPr>
      </w:pPr>
    </w:p>
    <w:p w14:paraId="7D498991" w14:textId="77777777" w:rsidR="00A33FAE" w:rsidRDefault="00A33FAE" w:rsidP="009773B6">
      <w:pPr>
        <w:pStyle w:val="ListParagraph"/>
        <w:numPr>
          <w:ilvl w:val="1"/>
          <w:numId w:val="29"/>
        </w:numPr>
        <w:spacing w:before="0" w:after="0" w:line="240" w:lineRule="auto"/>
        <w:ind w:left="567" w:hanging="567"/>
        <w:contextualSpacing w:val="0"/>
        <w:rPr>
          <w:rFonts w:ascii="Overpass" w:hAnsi="Overpass"/>
        </w:rPr>
      </w:pPr>
      <w:r w:rsidRPr="009773B6">
        <w:rPr>
          <w:rFonts w:ascii="Overpass" w:hAnsi="Overpass"/>
        </w:rPr>
        <w:t>Indeed, after accounting for students’ socio-economic status, in 22 education systems, students in public schools “score higher than students in private schools, in eight systems they score lower than students in private schools, and on average across OECD countries, students in public schools score higher than students in private schools”</w:t>
      </w:r>
      <w:r w:rsidRPr="009773B6">
        <w:rPr>
          <w:rStyle w:val="FootnoteReference"/>
          <w:rFonts w:ascii="Overpass" w:hAnsi="Overpass"/>
        </w:rPr>
        <w:footnoteReference w:id="21"/>
      </w:r>
      <w:r w:rsidRPr="009773B6">
        <w:rPr>
          <w:rFonts w:ascii="Overpass" w:hAnsi="Overpass"/>
        </w:rPr>
        <w:t xml:space="preserve">. Those other factors that we know make a difference to a student’s ability to engage with learning in a meaningful way – housing and food security for instance – will make more of an impact than the status of their schooling.  </w:t>
      </w:r>
    </w:p>
    <w:p w14:paraId="66F9B86F" w14:textId="77777777" w:rsidR="00B41FFA" w:rsidRPr="00B41FFA" w:rsidRDefault="00B41FFA" w:rsidP="00B41FFA">
      <w:pPr>
        <w:spacing w:before="0" w:after="0" w:line="240" w:lineRule="auto"/>
        <w:rPr>
          <w:rFonts w:ascii="Overpass" w:hAnsi="Overpass"/>
        </w:rPr>
      </w:pPr>
    </w:p>
    <w:p w14:paraId="092F6E33" w14:textId="77777777" w:rsidR="00A33FAE" w:rsidRDefault="00A33FAE" w:rsidP="009773B6">
      <w:pPr>
        <w:pStyle w:val="ListParagraph"/>
        <w:numPr>
          <w:ilvl w:val="1"/>
          <w:numId w:val="29"/>
        </w:numPr>
        <w:spacing w:before="0" w:after="0" w:line="240" w:lineRule="auto"/>
        <w:ind w:left="567" w:hanging="567"/>
        <w:contextualSpacing w:val="0"/>
        <w:rPr>
          <w:rFonts w:ascii="Overpass" w:hAnsi="Overpass"/>
        </w:rPr>
      </w:pPr>
      <w:r w:rsidRPr="009773B6">
        <w:rPr>
          <w:rFonts w:ascii="Overpass" w:hAnsi="Overpass"/>
        </w:rPr>
        <w:t>In the PPTA Te Wehengarua submission to the Picot Report, we explained that our collective agreements were not “simply a form of feather-bedding for teachers but ensured that schools in poor areas had the same capacity to attract and retain staff as those in wealthier areas”</w:t>
      </w:r>
      <w:r w:rsidRPr="009773B6">
        <w:rPr>
          <w:rStyle w:val="FootnoteReference"/>
          <w:rFonts w:ascii="Overpass" w:hAnsi="Overpass"/>
        </w:rPr>
        <w:footnoteReference w:id="22"/>
      </w:r>
      <w:r w:rsidRPr="009773B6">
        <w:rPr>
          <w:rFonts w:ascii="Overpass" w:hAnsi="Overpass"/>
        </w:rPr>
        <w:t xml:space="preserve">. </w:t>
      </w:r>
    </w:p>
    <w:p w14:paraId="2D131C1A" w14:textId="77777777" w:rsidR="00B41FFA" w:rsidRPr="00B41FFA" w:rsidRDefault="00B41FFA" w:rsidP="00B41FFA">
      <w:pPr>
        <w:spacing w:before="0" w:after="0" w:line="240" w:lineRule="auto"/>
        <w:rPr>
          <w:rFonts w:ascii="Overpass" w:hAnsi="Overpass"/>
        </w:rPr>
      </w:pPr>
    </w:p>
    <w:p w14:paraId="7BA34B01" w14:textId="1605BADC" w:rsidR="00A33FAE" w:rsidRDefault="00A33FAE" w:rsidP="009773B6">
      <w:pPr>
        <w:pStyle w:val="ListParagraph"/>
        <w:numPr>
          <w:ilvl w:val="1"/>
          <w:numId w:val="29"/>
        </w:numPr>
        <w:spacing w:before="0" w:after="0" w:line="240" w:lineRule="auto"/>
        <w:ind w:left="567" w:hanging="567"/>
        <w:contextualSpacing w:val="0"/>
        <w:rPr>
          <w:rFonts w:ascii="Overpass" w:hAnsi="Overpass"/>
        </w:rPr>
      </w:pPr>
      <w:r w:rsidRPr="009773B6">
        <w:rPr>
          <w:rFonts w:ascii="Overpass" w:hAnsi="Overpass"/>
        </w:rPr>
        <w:t>We also know that charter schools are detrimental to teacher workload and wellbeing.  Union membership was almost non-existent, school staff were isolated and unable to fraternise in any way with any PPTA Te Wehengarua members and there were many tales of Health and Safety compliance issues.   If there were to be state schools opting to become partnership schools, we would have members trapped and forced to make difficult decisions.</w:t>
      </w:r>
      <w:r w:rsidRPr="64718C81">
        <w:rPr>
          <w:rFonts w:ascii="Overpass" w:hAnsi="Overpass"/>
        </w:rPr>
        <w:t xml:space="preserve">  </w:t>
      </w:r>
      <w:r>
        <w:br/>
      </w:r>
    </w:p>
    <w:p w14:paraId="3F3A9875" w14:textId="77777777" w:rsidR="006A298B" w:rsidRPr="006A298B" w:rsidRDefault="006A298B" w:rsidP="006A298B">
      <w:pPr>
        <w:spacing w:before="0" w:after="0" w:line="240" w:lineRule="auto"/>
        <w:rPr>
          <w:rFonts w:ascii="Overpass" w:hAnsi="Overpass"/>
        </w:rPr>
      </w:pPr>
    </w:p>
    <w:p w14:paraId="5962A5B3" w14:textId="77777777" w:rsidR="000715AE" w:rsidRPr="00A33FAE" w:rsidRDefault="000715AE" w:rsidP="009773B6">
      <w:pPr>
        <w:pStyle w:val="Heading1"/>
        <w:numPr>
          <w:ilvl w:val="0"/>
          <w:numId w:val="1"/>
        </w:numPr>
        <w:spacing w:after="480"/>
        <w:ind w:left="567" w:hanging="567"/>
      </w:pPr>
      <w:bookmarkStart w:id="6" w:name="_Toc140736900"/>
      <w:r w:rsidRPr="00A33FAE">
        <w:t>Opportunities for innovation within the system</w:t>
      </w:r>
      <w:bookmarkEnd w:id="6"/>
      <w:r w:rsidRPr="00A33FAE">
        <w:t>  </w:t>
      </w:r>
    </w:p>
    <w:p w14:paraId="1E1FD5B7" w14:textId="77777777" w:rsidR="00A33FAE" w:rsidRPr="00A33FAE" w:rsidRDefault="00A33FAE" w:rsidP="00A33FAE">
      <w:pPr>
        <w:pStyle w:val="ListParagraph"/>
        <w:numPr>
          <w:ilvl w:val="0"/>
          <w:numId w:val="30"/>
        </w:numPr>
        <w:rPr>
          <w:rFonts w:ascii="Overpass" w:hAnsi="Overpass"/>
          <w:vanish/>
        </w:rPr>
      </w:pPr>
    </w:p>
    <w:p w14:paraId="00A67CC8" w14:textId="77777777" w:rsidR="00A33FAE" w:rsidRPr="00A33FAE" w:rsidRDefault="00A33FAE" w:rsidP="00A33FAE">
      <w:pPr>
        <w:pStyle w:val="ListParagraph"/>
        <w:numPr>
          <w:ilvl w:val="0"/>
          <w:numId w:val="30"/>
        </w:numPr>
        <w:rPr>
          <w:rFonts w:ascii="Overpass" w:hAnsi="Overpass"/>
          <w:vanish/>
        </w:rPr>
      </w:pPr>
    </w:p>
    <w:p w14:paraId="3FF8FB0B" w14:textId="77777777" w:rsidR="00A33FAE" w:rsidRPr="00A33FAE" w:rsidRDefault="00A33FAE" w:rsidP="00A33FAE">
      <w:pPr>
        <w:pStyle w:val="ListParagraph"/>
        <w:numPr>
          <w:ilvl w:val="0"/>
          <w:numId w:val="30"/>
        </w:numPr>
        <w:rPr>
          <w:rFonts w:ascii="Overpass" w:hAnsi="Overpass"/>
          <w:vanish/>
        </w:rPr>
      </w:pPr>
    </w:p>
    <w:p w14:paraId="64248B66" w14:textId="77777777" w:rsidR="00A33FAE" w:rsidRPr="00A33FAE" w:rsidRDefault="00A33FAE" w:rsidP="00A33FAE">
      <w:pPr>
        <w:pStyle w:val="ListParagraph"/>
        <w:numPr>
          <w:ilvl w:val="0"/>
          <w:numId w:val="30"/>
        </w:numPr>
        <w:rPr>
          <w:rFonts w:ascii="Overpass" w:hAnsi="Overpass"/>
          <w:vanish/>
        </w:rPr>
      </w:pPr>
    </w:p>
    <w:p w14:paraId="01305A02" w14:textId="77777777" w:rsidR="00D15626" w:rsidRDefault="00D15626" w:rsidP="00B41FFA">
      <w:pPr>
        <w:pStyle w:val="ListParagraph"/>
        <w:numPr>
          <w:ilvl w:val="1"/>
          <w:numId w:val="30"/>
        </w:numPr>
        <w:spacing w:before="0" w:after="0" w:line="240" w:lineRule="auto"/>
        <w:ind w:left="567" w:hanging="567"/>
        <w:contextualSpacing w:val="0"/>
        <w:rPr>
          <w:rFonts w:ascii="Overpass" w:hAnsi="Overpass"/>
        </w:rPr>
      </w:pPr>
      <w:r w:rsidRPr="00D15626">
        <w:rPr>
          <w:rFonts w:ascii="Overpass" w:hAnsi="Overpass"/>
        </w:rPr>
        <w:t xml:space="preserve">Rather than the unknown, there already exists innovative examples of schooling within the public education system: kura kaupapa Māori created under section 155, and designated special character schools created under Section 156 of the Education Act of 1989.  </w:t>
      </w:r>
    </w:p>
    <w:p w14:paraId="3FF51B23" w14:textId="77777777" w:rsidR="00B41FFA" w:rsidRPr="00D15626" w:rsidRDefault="00B41FFA" w:rsidP="00B41FFA">
      <w:pPr>
        <w:pStyle w:val="ListParagraph"/>
        <w:spacing w:before="0" w:after="0" w:line="240" w:lineRule="auto"/>
        <w:ind w:left="567"/>
        <w:contextualSpacing w:val="0"/>
        <w:rPr>
          <w:rFonts w:ascii="Overpass" w:hAnsi="Overpass"/>
        </w:rPr>
      </w:pPr>
    </w:p>
    <w:p w14:paraId="36F99E80" w14:textId="77777777" w:rsidR="00D15626" w:rsidRDefault="00D15626" w:rsidP="00B41FFA">
      <w:pPr>
        <w:pStyle w:val="ListParagraph"/>
        <w:numPr>
          <w:ilvl w:val="1"/>
          <w:numId w:val="30"/>
        </w:numPr>
        <w:spacing w:before="0" w:after="0" w:line="240" w:lineRule="auto"/>
        <w:ind w:left="567" w:hanging="567"/>
        <w:contextualSpacing w:val="0"/>
        <w:rPr>
          <w:rFonts w:ascii="Overpass" w:hAnsi="Overpass"/>
        </w:rPr>
      </w:pPr>
      <w:r w:rsidRPr="00D15626">
        <w:rPr>
          <w:rFonts w:ascii="Overpass" w:hAnsi="Overpass"/>
        </w:rPr>
        <w:t xml:space="preserve">Special character provisions allow for parents and communities to seek the conversion of operating schools or the establishment of new schools – if they can show a desire and/or a need for doing so.  While improvements can be made around how the decision-making power </w:t>
      </w:r>
      <w:r w:rsidRPr="00D15626">
        <w:rPr>
          <w:rFonts w:ascii="Overpass" w:hAnsi="Overpass"/>
        </w:rPr>
        <w:lastRenderedPageBreak/>
        <w:t xml:space="preserve">is wielded under the current legislation, we would support this as a mechanism to see more innovation introduced. </w:t>
      </w:r>
    </w:p>
    <w:p w14:paraId="0BB9EDCD" w14:textId="77777777" w:rsidR="006A298B" w:rsidRPr="006A298B" w:rsidRDefault="006A298B" w:rsidP="006A298B">
      <w:pPr>
        <w:spacing w:before="0" w:after="0" w:line="240" w:lineRule="auto"/>
        <w:rPr>
          <w:rFonts w:ascii="Overpass" w:hAnsi="Overpass"/>
        </w:rPr>
      </w:pPr>
    </w:p>
    <w:p w14:paraId="21425414" w14:textId="77777777" w:rsidR="00D15626" w:rsidRDefault="00D15626" w:rsidP="00B41FFA">
      <w:pPr>
        <w:pStyle w:val="ListParagraph"/>
        <w:numPr>
          <w:ilvl w:val="1"/>
          <w:numId w:val="30"/>
        </w:numPr>
        <w:spacing w:before="0" w:after="0" w:line="240" w:lineRule="auto"/>
        <w:ind w:left="567" w:hanging="567"/>
        <w:contextualSpacing w:val="0"/>
        <w:rPr>
          <w:rFonts w:ascii="Overpass" w:hAnsi="Overpass"/>
        </w:rPr>
      </w:pPr>
      <w:r w:rsidRPr="00D15626">
        <w:rPr>
          <w:rFonts w:ascii="Overpass" w:hAnsi="Overpass"/>
        </w:rPr>
        <w:t xml:space="preserve">What is true for the majority of former charter schools who made the transition, is that they have continued to work well as state-integrated schools.  The argument that they can only provide innovative education outside of the ‘system’ is nonsense.   </w:t>
      </w:r>
    </w:p>
    <w:p w14:paraId="7278A35A" w14:textId="77777777" w:rsidR="00C6157E" w:rsidRPr="00D15626" w:rsidRDefault="00C6157E" w:rsidP="00C6157E">
      <w:pPr>
        <w:pStyle w:val="ListParagraph"/>
        <w:spacing w:before="0" w:after="0" w:line="240" w:lineRule="auto"/>
        <w:ind w:left="567"/>
        <w:contextualSpacing w:val="0"/>
        <w:rPr>
          <w:rFonts w:ascii="Overpass" w:hAnsi="Overpass"/>
        </w:rPr>
      </w:pPr>
    </w:p>
    <w:p w14:paraId="08A037A5" w14:textId="77777777" w:rsidR="00D15626" w:rsidRDefault="00D15626" w:rsidP="00B41FFA">
      <w:pPr>
        <w:pStyle w:val="ListParagraph"/>
        <w:numPr>
          <w:ilvl w:val="1"/>
          <w:numId w:val="30"/>
        </w:numPr>
        <w:spacing w:before="0" w:after="0" w:line="240" w:lineRule="auto"/>
        <w:ind w:left="567" w:hanging="567"/>
        <w:contextualSpacing w:val="0"/>
        <w:rPr>
          <w:rFonts w:ascii="Overpass" w:hAnsi="Overpass"/>
        </w:rPr>
      </w:pPr>
      <w:r w:rsidRPr="00D15626">
        <w:rPr>
          <w:rFonts w:ascii="Overpass" w:hAnsi="Overpass"/>
        </w:rPr>
        <w:t xml:space="preserve">Through encouraging the transition to designated special character or creating collaborative school sites, or ‘schools within schools’, our system has the ability to provide equitable access to education that allows every ākonga to thrive.  This includes our neurodiverse learners, those students who are currently referred to ‘alternative education’ and teen parents.    </w:t>
      </w:r>
    </w:p>
    <w:p w14:paraId="6ECFA11C" w14:textId="77777777" w:rsidR="00C6157E" w:rsidRPr="00C6157E" w:rsidRDefault="00C6157E" w:rsidP="00C6157E">
      <w:pPr>
        <w:spacing w:before="0" w:after="0" w:line="240" w:lineRule="auto"/>
        <w:rPr>
          <w:rFonts w:ascii="Overpass" w:hAnsi="Overpass"/>
        </w:rPr>
      </w:pPr>
    </w:p>
    <w:p w14:paraId="05836726" w14:textId="77777777" w:rsidR="00D15626" w:rsidRDefault="00D15626" w:rsidP="00B41FFA">
      <w:pPr>
        <w:pStyle w:val="ListParagraph"/>
        <w:numPr>
          <w:ilvl w:val="1"/>
          <w:numId w:val="30"/>
        </w:numPr>
        <w:spacing w:before="0" w:after="0" w:line="240" w:lineRule="auto"/>
        <w:ind w:left="567" w:hanging="567"/>
        <w:contextualSpacing w:val="0"/>
        <w:rPr>
          <w:rFonts w:ascii="Overpass" w:hAnsi="Overpass"/>
        </w:rPr>
      </w:pPr>
      <w:r w:rsidRPr="00D15626">
        <w:rPr>
          <w:rFonts w:ascii="Overpass" w:hAnsi="Overpass"/>
        </w:rPr>
        <w:t xml:space="preserve">Examples of current models that provide innovative education delivery include: </w:t>
      </w:r>
    </w:p>
    <w:p w14:paraId="20007F29" w14:textId="77777777" w:rsidR="00C6157E" w:rsidRPr="00C6157E" w:rsidRDefault="00C6157E" w:rsidP="00C6157E">
      <w:pPr>
        <w:spacing w:before="0" w:after="0" w:line="240" w:lineRule="auto"/>
        <w:rPr>
          <w:rFonts w:ascii="Overpass" w:hAnsi="Overpass"/>
        </w:rPr>
      </w:pPr>
    </w:p>
    <w:p w14:paraId="3B283A7E" w14:textId="77777777" w:rsidR="008B36A6" w:rsidRPr="008B36A6" w:rsidRDefault="008B36A6" w:rsidP="00C6157E">
      <w:pPr>
        <w:pStyle w:val="ListParagraph"/>
        <w:numPr>
          <w:ilvl w:val="1"/>
          <w:numId w:val="32"/>
        </w:numPr>
        <w:spacing w:before="0" w:after="120" w:line="240" w:lineRule="auto"/>
        <w:ind w:left="1134" w:hanging="570"/>
        <w:contextualSpacing w:val="0"/>
        <w:rPr>
          <w:rFonts w:ascii="Overpass" w:hAnsi="Overpass"/>
          <w:u w:val="single"/>
        </w:rPr>
      </w:pPr>
      <w:r w:rsidRPr="008B36A6">
        <w:rPr>
          <w:rFonts w:ascii="Overpass" w:hAnsi="Overpass"/>
          <w:u w:val="single"/>
        </w:rPr>
        <w:t xml:space="preserve">Western Springs College – Ngā Puna o Waiōrea – Co-Governance </w:t>
      </w:r>
    </w:p>
    <w:p w14:paraId="6B9A2849" w14:textId="1653D2BE" w:rsidR="00F96F38" w:rsidRPr="00242094" w:rsidRDefault="008B36A6" w:rsidP="00C6157E">
      <w:pPr>
        <w:pStyle w:val="ListParagraph"/>
        <w:spacing w:before="0" w:after="120" w:line="240" w:lineRule="auto"/>
        <w:ind w:left="1134"/>
        <w:contextualSpacing w:val="0"/>
        <w:rPr>
          <w:rFonts w:ascii="Overpass" w:hAnsi="Overpass"/>
        </w:rPr>
      </w:pPr>
      <w:r w:rsidRPr="008B36A6">
        <w:rPr>
          <w:rFonts w:ascii="Overpass" w:hAnsi="Overpass"/>
        </w:rPr>
        <w:t>As an immersion kura in Tāmaki Makaurau Auckland, Ngā Puna o Waiōrea operates “collaboratively” on the same site as Western Springs College</w:t>
      </w:r>
      <w:r w:rsidRPr="001733B8">
        <w:rPr>
          <w:rStyle w:val="FootnoteReference"/>
          <w:rFonts w:ascii="Overpass" w:hAnsi="Overpass"/>
        </w:rPr>
        <w:footnoteReference w:id="23"/>
      </w:r>
      <w:r w:rsidRPr="008B36A6">
        <w:rPr>
          <w:rFonts w:ascii="Overpass" w:hAnsi="Overpass"/>
        </w:rPr>
        <w:t>, and operates under a co-governance constitution</w:t>
      </w:r>
      <w:r w:rsidRPr="001733B8">
        <w:rPr>
          <w:rStyle w:val="FootnoteReference"/>
          <w:rFonts w:ascii="Overpass" w:hAnsi="Overpass"/>
        </w:rPr>
        <w:footnoteReference w:id="24"/>
      </w:r>
      <w:r w:rsidRPr="008B36A6">
        <w:rPr>
          <w:rFonts w:ascii="Overpass" w:hAnsi="Overpass"/>
        </w:rPr>
        <w:t xml:space="preserve"> where “school governance and management are based on a commitment to power sharing according to Treaty of Waitangi responsibilities”</w:t>
      </w:r>
      <w:r w:rsidRPr="001733B8">
        <w:rPr>
          <w:rStyle w:val="FootnoteReference"/>
          <w:rFonts w:ascii="Overpass" w:hAnsi="Overpass"/>
        </w:rPr>
        <w:footnoteReference w:id="25"/>
      </w:r>
      <w:r w:rsidRPr="008B36A6">
        <w:rPr>
          <w:rFonts w:ascii="Overpass" w:hAnsi="Overpass"/>
        </w:rPr>
        <w:t xml:space="preserve">.  Over 90% of the students attending Ngā Puna o Waiōrea stay at school until the end of Year 13 and their pass rate for NCEA Level 1 is above 85% compared to the national average of 78.2%.  </w:t>
      </w:r>
    </w:p>
    <w:p w14:paraId="158480D7" w14:textId="77777777" w:rsidR="008B36A6" w:rsidRPr="008B36A6" w:rsidRDefault="008B36A6" w:rsidP="00C6157E">
      <w:pPr>
        <w:pStyle w:val="ListParagraph"/>
        <w:numPr>
          <w:ilvl w:val="1"/>
          <w:numId w:val="32"/>
        </w:numPr>
        <w:spacing w:before="0" w:after="120" w:line="240" w:lineRule="auto"/>
        <w:ind w:left="1080" w:hanging="513"/>
        <w:contextualSpacing w:val="0"/>
        <w:rPr>
          <w:rFonts w:ascii="Overpass" w:hAnsi="Overpass"/>
          <w:u w:val="single"/>
        </w:rPr>
      </w:pPr>
      <w:r w:rsidRPr="008B36A6">
        <w:rPr>
          <w:rFonts w:ascii="Overpass" w:hAnsi="Overpass"/>
          <w:u w:val="single"/>
        </w:rPr>
        <w:t>Ao Tawhiti Unlimited Discovery – Designated Special Character</w:t>
      </w:r>
    </w:p>
    <w:p w14:paraId="24625F13" w14:textId="2307C3B1" w:rsidR="00F96F38" w:rsidRPr="00242094" w:rsidRDefault="008B36A6" w:rsidP="00C6157E">
      <w:pPr>
        <w:pStyle w:val="ListParagraph"/>
        <w:spacing w:before="0" w:after="120" w:line="240" w:lineRule="auto"/>
        <w:ind w:left="1134" w:hanging="54"/>
        <w:contextualSpacing w:val="0"/>
        <w:rPr>
          <w:rFonts w:ascii="Overpass" w:hAnsi="Overpass"/>
        </w:rPr>
      </w:pPr>
      <w:r w:rsidRPr="008B36A6">
        <w:rPr>
          <w:rFonts w:ascii="Overpass" w:hAnsi="Overpass"/>
        </w:rPr>
        <w:t>A special character area school in Christchurch, Ao Tawhiti “offers opportunities for learning beyond the traditional mainstream schooling system. Our students value the choice and flexibility that our style of education provides</w:t>
      </w:r>
      <w:r w:rsidRPr="001733B8">
        <w:rPr>
          <w:rStyle w:val="FootnoteReference"/>
          <w:rFonts w:ascii="Overpass" w:hAnsi="Overpass"/>
        </w:rPr>
        <w:footnoteReference w:id="26"/>
      </w:r>
      <w:r w:rsidRPr="008B36A6">
        <w:rPr>
          <w:rFonts w:ascii="Overpass" w:hAnsi="Overpass"/>
        </w:rPr>
        <w:t xml:space="preserve">.  The school has an expectation of “active involvement” by whānau and with learners and whānau working together to design the timetable, this can change from term to term.  All students have an Individual Education Plan (IEP) which works to allow the school to meet the passions, interests and needs of all students.  Learning Advisors ‘teach’ courses but there are multiple ways to ‘access the curriculum’.  The school caters well for neurodiverse students by fostering passions and allowing for independent and self-directed learning, supported by experienced teachers.    </w:t>
      </w:r>
    </w:p>
    <w:p w14:paraId="60123FF1" w14:textId="77777777" w:rsidR="008B36A6" w:rsidRPr="008B36A6" w:rsidRDefault="008B36A6" w:rsidP="00C6157E">
      <w:pPr>
        <w:pStyle w:val="ListParagraph"/>
        <w:numPr>
          <w:ilvl w:val="1"/>
          <w:numId w:val="32"/>
        </w:numPr>
        <w:spacing w:before="0" w:after="120" w:line="240" w:lineRule="auto"/>
        <w:ind w:left="1080" w:hanging="513"/>
        <w:contextualSpacing w:val="0"/>
        <w:rPr>
          <w:rFonts w:ascii="Overpass" w:hAnsi="Overpass"/>
          <w:u w:val="single"/>
        </w:rPr>
      </w:pPr>
      <w:r w:rsidRPr="008B36A6">
        <w:rPr>
          <w:rFonts w:ascii="Overpass" w:hAnsi="Overpass"/>
          <w:u w:val="single"/>
        </w:rPr>
        <w:t>Kia Aroha College - Designated Special Character</w:t>
      </w:r>
    </w:p>
    <w:p w14:paraId="0EF06257" w14:textId="5B54A178" w:rsidR="00F96F38" w:rsidRPr="00242094" w:rsidRDefault="008B36A6" w:rsidP="00C6157E">
      <w:pPr>
        <w:pStyle w:val="ListParagraph"/>
        <w:spacing w:before="0" w:after="120" w:line="240" w:lineRule="auto"/>
        <w:ind w:left="1134"/>
        <w:contextualSpacing w:val="0"/>
        <w:rPr>
          <w:rFonts w:ascii="Overpass" w:hAnsi="Overpass"/>
        </w:rPr>
      </w:pPr>
      <w:r w:rsidRPr="008B36A6">
        <w:rPr>
          <w:rFonts w:ascii="Overpass" w:hAnsi="Overpass"/>
        </w:rPr>
        <w:t>A composite, designated character school in South Auckland, Kia Aroha aims to “provide a learning environment where Māori and Pasifika cultural identities are the norm, including the adherence to Māori and Pasifika cultural customs and bilingual classrooms, and the involvement of extended families in the school's learning community”</w:t>
      </w:r>
      <w:r w:rsidRPr="001733B8">
        <w:rPr>
          <w:rStyle w:val="FootnoteReference"/>
          <w:rFonts w:ascii="Overpass" w:hAnsi="Overpass"/>
        </w:rPr>
        <w:footnoteReference w:id="27"/>
      </w:r>
      <w:r w:rsidRPr="008B36A6">
        <w:rPr>
          <w:rFonts w:ascii="Overpass" w:hAnsi="Overpass"/>
        </w:rPr>
        <w:t xml:space="preserve">.  The school has a Māori bilingual unit and Fanau Pasifika which offers bilingual education in Samoan and Tongan languages.  </w:t>
      </w:r>
    </w:p>
    <w:p w14:paraId="2A8B074D" w14:textId="77777777" w:rsidR="008B36A6" w:rsidRPr="008B36A6" w:rsidRDefault="008B36A6" w:rsidP="00C6157E">
      <w:pPr>
        <w:pStyle w:val="ListParagraph"/>
        <w:numPr>
          <w:ilvl w:val="1"/>
          <w:numId w:val="32"/>
        </w:numPr>
        <w:spacing w:before="0" w:after="0" w:line="240" w:lineRule="auto"/>
        <w:ind w:left="1134" w:hanging="567"/>
        <w:contextualSpacing w:val="0"/>
        <w:rPr>
          <w:rFonts w:ascii="Overpass" w:hAnsi="Overpass"/>
          <w:u w:val="single"/>
        </w:rPr>
      </w:pPr>
      <w:r w:rsidRPr="008B36A6">
        <w:rPr>
          <w:rFonts w:ascii="Overpass" w:hAnsi="Overpass"/>
          <w:u w:val="single"/>
        </w:rPr>
        <w:lastRenderedPageBreak/>
        <w:t>Hagley Community College - Designated Special Character</w:t>
      </w:r>
    </w:p>
    <w:p w14:paraId="01D72D20" w14:textId="39C71AC8" w:rsidR="009B1625" w:rsidRDefault="008B36A6" w:rsidP="00C6157E">
      <w:pPr>
        <w:pStyle w:val="ListParagraph"/>
        <w:spacing w:before="0" w:after="0" w:line="240" w:lineRule="auto"/>
        <w:ind w:left="1134"/>
        <w:contextualSpacing w:val="0"/>
        <w:rPr>
          <w:rFonts w:ascii="Overpass" w:hAnsi="Overpass"/>
        </w:rPr>
      </w:pPr>
      <w:r w:rsidRPr="008B36A6">
        <w:rPr>
          <w:rFonts w:ascii="Overpass" w:hAnsi="Overpass"/>
        </w:rPr>
        <w:t>In 2015, Hagley Community College successfully applied to the Ministry of Education for Designated Character status.  Hagley “provide students with a significantly different learning environment achieved through delivery models not offered in conventional high school settings”</w:t>
      </w:r>
      <w:r>
        <w:rPr>
          <w:rStyle w:val="FootnoteReference"/>
          <w:rFonts w:ascii="Overpass" w:hAnsi="Overpass"/>
        </w:rPr>
        <w:footnoteReference w:id="28"/>
      </w:r>
      <w:r w:rsidRPr="008B36A6">
        <w:rPr>
          <w:rFonts w:ascii="Overpass" w:hAnsi="Overpass"/>
        </w:rPr>
        <w:t>. The school offers a broad curriculum allowing students across Christchurch to access “a relevant education designed around their individual needs”</w:t>
      </w:r>
      <w:r>
        <w:rPr>
          <w:rStyle w:val="FootnoteReference"/>
          <w:rFonts w:ascii="Overpass" w:hAnsi="Overpass"/>
        </w:rPr>
        <w:footnoteReference w:id="29"/>
      </w:r>
      <w:r w:rsidRPr="008B36A6">
        <w:rPr>
          <w:rFonts w:ascii="Overpass" w:hAnsi="Overpass"/>
        </w:rPr>
        <w:t>.  The school accepts adult students and they proudly “provide a space for young people that have had barriers to their education to come with a clean slate and learn”</w:t>
      </w:r>
      <w:r>
        <w:rPr>
          <w:rStyle w:val="FootnoteReference"/>
          <w:rFonts w:ascii="Overpass" w:hAnsi="Overpass"/>
        </w:rPr>
        <w:footnoteReference w:id="30"/>
      </w:r>
      <w:r w:rsidRPr="008B36A6">
        <w:rPr>
          <w:rFonts w:ascii="Overpass" w:hAnsi="Overpass"/>
        </w:rPr>
        <w:t xml:space="preserve">.  </w:t>
      </w:r>
    </w:p>
    <w:p w14:paraId="4090FF10" w14:textId="77777777" w:rsidR="00C6157E" w:rsidRPr="00F96F38" w:rsidRDefault="00C6157E" w:rsidP="00C6157E">
      <w:pPr>
        <w:pStyle w:val="ListParagraph"/>
        <w:spacing w:before="0" w:after="0" w:line="240" w:lineRule="auto"/>
        <w:ind w:left="1134"/>
        <w:contextualSpacing w:val="0"/>
        <w:rPr>
          <w:rFonts w:ascii="Overpass" w:hAnsi="Overpass"/>
        </w:rPr>
      </w:pPr>
    </w:p>
    <w:p w14:paraId="6E38519C" w14:textId="5C3C4B81" w:rsidR="000715AE" w:rsidRDefault="000715AE" w:rsidP="00B41FFA">
      <w:pPr>
        <w:pStyle w:val="ListParagraph"/>
        <w:numPr>
          <w:ilvl w:val="1"/>
          <w:numId w:val="30"/>
        </w:numPr>
        <w:spacing w:before="0" w:after="0" w:line="240" w:lineRule="auto"/>
        <w:ind w:left="567" w:hanging="567"/>
        <w:contextualSpacing w:val="0"/>
        <w:rPr>
          <w:rFonts w:ascii="Overpass" w:hAnsi="Overpass"/>
        </w:rPr>
      </w:pPr>
      <w:r w:rsidRPr="009B1625">
        <w:rPr>
          <w:rFonts w:ascii="Overpass" w:hAnsi="Overpass"/>
        </w:rPr>
        <w:t>There are a few more designated character schools in the current system (including most of the former charter schools) but there needs to be some work to ensure that whānau and community</w:t>
      </w:r>
      <w:r w:rsidR="006A4C93">
        <w:rPr>
          <w:rFonts w:ascii="Overpass" w:hAnsi="Overpass"/>
        </w:rPr>
        <w:t xml:space="preserve">, </w:t>
      </w:r>
      <w:r w:rsidRPr="009B1625">
        <w:rPr>
          <w:rFonts w:ascii="Overpass" w:hAnsi="Overpass"/>
        </w:rPr>
        <w:t>and current state schools</w:t>
      </w:r>
      <w:r w:rsidR="006A4C93">
        <w:rPr>
          <w:rFonts w:ascii="Overpass" w:hAnsi="Overpass"/>
        </w:rPr>
        <w:t>,</w:t>
      </w:r>
      <w:r w:rsidRPr="009B1625">
        <w:rPr>
          <w:rFonts w:ascii="Overpass" w:hAnsi="Overpass"/>
        </w:rPr>
        <w:t xml:space="preserve"> can harness the opportunities as provided in the Act.  We would encourage this avenue to be undertaken rather than opening the education system up to privatisation opportunities.   </w:t>
      </w:r>
      <w:r w:rsidR="00851AB5">
        <w:rPr>
          <w:rFonts w:ascii="Overpass" w:hAnsi="Overpass"/>
        </w:rPr>
        <w:br/>
      </w:r>
    </w:p>
    <w:p w14:paraId="736FAA8D" w14:textId="77777777" w:rsidR="006A298B" w:rsidRPr="00851AB5" w:rsidRDefault="006A298B" w:rsidP="00E55026">
      <w:pPr>
        <w:pStyle w:val="ListParagraph"/>
        <w:spacing w:before="0" w:after="0" w:line="240" w:lineRule="auto"/>
        <w:ind w:left="567"/>
        <w:contextualSpacing w:val="0"/>
        <w:rPr>
          <w:rFonts w:ascii="Overpass" w:hAnsi="Overpass"/>
        </w:rPr>
      </w:pPr>
    </w:p>
    <w:p w14:paraId="019FC363" w14:textId="77777777" w:rsidR="000715AE" w:rsidRPr="00A33FAE" w:rsidRDefault="000715AE" w:rsidP="009773B6">
      <w:pPr>
        <w:pStyle w:val="Heading1"/>
        <w:numPr>
          <w:ilvl w:val="0"/>
          <w:numId w:val="1"/>
        </w:numPr>
        <w:spacing w:after="480"/>
        <w:ind w:left="567" w:hanging="567"/>
      </w:pPr>
      <w:bookmarkStart w:id="7" w:name="_Toc140736901"/>
      <w:r w:rsidRPr="00A33FAE">
        <w:t>The recommendations</w:t>
      </w:r>
      <w:bookmarkEnd w:id="7"/>
      <w:r w:rsidRPr="00A33FAE">
        <w:t>  </w:t>
      </w:r>
    </w:p>
    <w:p w14:paraId="0AD219BA" w14:textId="77777777" w:rsidR="00242094" w:rsidRPr="00242094" w:rsidRDefault="00242094" w:rsidP="00242094">
      <w:pPr>
        <w:pStyle w:val="ListParagraph"/>
        <w:numPr>
          <w:ilvl w:val="0"/>
          <w:numId w:val="30"/>
        </w:numPr>
        <w:rPr>
          <w:rFonts w:ascii="Overpass" w:hAnsi="Overpass"/>
          <w:vanish/>
        </w:rPr>
      </w:pPr>
    </w:p>
    <w:p w14:paraId="466DE93A" w14:textId="5E2D4C39" w:rsidR="00242094" w:rsidRDefault="00242094" w:rsidP="009D1688">
      <w:pPr>
        <w:pStyle w:val="ListParagraph"/>
        <w:numPr>
          <w:ilvl w:val="1"/>
          <w:numId w:val="30"/>
        </w:numPr>
        <w:spacing w:before="0" w:after="0" w:line="240" w:lineRule="auto"/>
        <w:ind w:left="567" w:hanging="567"/>
        <w:contextualSpacing w:val="0"/>
        <w:rPr>
          <w:rFonts w:ascii="Overpass" w:hAnsi="Overpass"/>
        </w:rPr>
      </w:pPr>
      <w:r w:rsidRPr="00242094">
        <w:rPr>
          <w:rFonts w:ascii="Overpass" w:hAnsi="Overpass"/>
        </w:rPr>
        <w:t>As an organisation we have great experience in resisting terrible ideas. Much has been published of PPTA Te Wehengarua’s implacable opposition to the establishment of new charter schools; and this can be applied to any fight against the conversion of state or state-integrated schools to ‘partnership’ schools. The fight against bulk funding and the eventual defeat of the charter school experiment provides a blueprint for how to continue this stand.  Political lobbying, membership education and public information campaigns are all well-sharpened tools in our belt.  Recommendation two is essentially business as usual for PPTA Te Wehengarua.</w:t>
      </w:r>
    </w:p>
    <w:p w14:paraId="30B771E9" w14:textId="77777777" w:rsidR="009D1688" w:rsidRPr="00242094" w:rsidRDefault="009D1688" w:rsidP="009D1688">
      <w:pPr>
        <w:pStyle w:val="ListParagraph"/>
        <w:spacing w:before="0" w:after="0" w:line="240" w:lineRule="auto"/>
        <w:ind w:left="567"/>
        <w:contextualSpacing w:val="0"/>
        <w:rPr>
          <w:rFonts w:ascii="Overpass" w:hAnsi="Overpass"/>
        </w:rPr>
      </w:pPr>
    </w:p>
    <w:p w14:paraId="019932C3" w14:textId="77777777" w:rsidR="00242094" w:rsidRDefault="00242094" w:rsidP="009D1688">
      <w:pPr>
        <w:pStyle w:val="ListParagraph"/>
        <w:numPr>
          <w:ilvl w:val="1"/>
          <w:numId w:val="30"/>
        </w:numPr>
        <w:spacing w:before="0" w:after="0" w:line="240" w:lineRule="auto"/>
        <w:ind w:left="567" w:hanging="567"/>
        <w:contextualSpacing w:val="0"/>
        <w:rPr>
          <w:rFonts w:ascii="Overpass" w:hAnsi="Overpass"/>
        </w:rPr>
      </w:pPr>
      <w:r w:rsidRPr="00242094">
        <w:rPr>
          <w:rFonts w:ascii="Overpass" w:hAnsi="Overpass"/>
        </w:rPr>
        <w:t xml:space="preserve">Recommendation three states that PPTA Te Wehengarua advocates for increased flexibility, allowing for innovative approaches within the state and state-integrated school system.  We know, for instance, that many of our neurodiverse students are falling through funding and expertise cracks and there are plenty of ways that schools can work to meet their needs, with adequate funding.  Whether this be through pastoral programmes or curriculum delivery or the establishment of a school within a school – the flexibility to do so needs to be supported at the ministerial level.    </w:t>
      </w:r>
    </w:p>
    <w:p w14:paraId="0EE9C086" w14:textId="77777777" w:rsidR="009D1688" w:rsidRPr="009D1688" w:rsidRDefault="009D1688" w:rsidP="009D1688">
      <w:pPr>
        <w:spacing w:before="0" w:after="0" w:line="240" w:lineRule="auto"/>
        <w:rPr>
          <w:rFonts w:ascii="Overpass" w:hAnsi="Overpass"/>
        </w:rPr>
      </w:pPr>
    </w:p>
    <w:p w14:paraId="6D3D0A66" w14:textId="77777777" w:rsidR="00242094" w:rsidRPr="00242094" w:rsidRDefault="00242094" w:rsidP="009D1688">
      <w:pPr>
        <w:pStyle w:val="ListParagraph"/>
        <w:numPr>
          <w:ilvl w:val="1"/>
          <w:numId w:val="30"/>
        </w:numPr>
        <w:spacing w:before="0" w:after="0" w:line="240" w:lineRule="auto"/>
        <w:ind w:left="567" w:hanging="567"/>
        <w:contextualSpacing w:val="0"/>
        <w:rPr>
          <w:rFonts w:ascii="Overpass" w:hAnsi="Overpass"/>
        </w:rPr>
      </w:pPr>
      <w:r w:rsidRPr="00242094">
        <w:rPr>
          <w:rFonts w:ascii="Overpass" w:hAnsi="Overpass"/>
        </w:rPr>
        <w:t xml:space="preserve">Our constitutional objectives hold that we to advance the cause of education generally and all phases of secondary and technical education in particular.  While it is not actually in the constitution, perhaps the missing word (or a silent one) is ‘public’. With recommendation four, this paper reaffirms PPTA Te Wehengarua’s support for an adequately funded public education system.  </w:t>
      </w:r>
    </w:p>
    <w:p w14:paraId="3E4EB2F9" w14:textId="3BF3A08F" w:rsidR="004F444D" w:rsidRPr="000715AE" w:rsidRDefault="000715AE" w:rsidP="00E55026">
      <w:pPr>
        <w:pStyle w:val="paragraph"/>
        <w:spacing w:before="0" w:beforeAutospacing="0" w:after="0" w:afterAutospacing="0" w:line="276" w:lineRule="auto"/>
        <w:ind w:left="567" w:hanging="567"/>
        <w:textAlignment w:val="baseline"/>
        <w:rPr>
          <w:rFonts w:ascii="Overpass Light" w:hAnsi="Overpass Light" w:cstheme="minorHAnsi"/>
          <w:b/>
          <w:bCs/>
          <w:highlight w:val="yellow"/>
        </w:rPr>
      </w:pPr>
      <w:r w:rsidRPr="000715AE">
        <w:rPr>
          <w:rStyle w:val="eop"/>
          <w:rFonts w:ascii="Overpass Light" w:hAnsi="Overpass Light" w:cs="Segoe UI"/>
          <w:sz w:val="22"/>
          <w:szCs w:val="22"/>
        </w:rPr>
        <w:t> </w:t>
      </w:r>
    </w:p>
    <w:sectPr w:rsidR="004F444D" w:rsidRPr="000715AE" w:rsidSect="003F31D8">
      <w:headerReference w:type="even" r:id="rId14"/>
      <w:footerReference w:type="default" r:id="rId15"/>
      <w:headerReference w:type="first" r:id="rId16"/>
      <w:footerReference w:type="first" r:id="rId17"/>
      <w:pgSz w:w="11906" w:h="16838"/>
      <w:pgMar w:top="993" w:right="1134" w:bottom="1134" w:left="1134" w:header="0"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0CB51" w14:textId="77777777" w:rsidR="00472C19" w:rsidRDefault="00472C19" w:rsidP="00BB1E3F">
      <w:r>
        <w:separator/>
      </w:r>
    </w:p>
  </w:endnote>
  <w:endnote w:type="continuationSeparator" w:id="0">
    <w:p w14:paraId="0D2827EE" w14:textId="77777777" w:rsidR="00472C19" w:rsidRDefault="00472C19" w:rsidP="00BB1E3F">
      <w:r>
        <w:continuationSeparator/>
      </w:r>
    </w:p>
  </w:endnote>
  <w:endnote w:type="continuationNotice" w:id="1">
    <w:p w14:paraId="3AAE9EB3" w14:textId="77777777" w:rsidR="00472C19" w:rsidRDefault="00472C1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verpass">
    <w:altName w:val="Calibri"/>
    <w:panose1 w:val="00000500000000000000"/>
    <w:charset w:val="00"/>
    <w:family w:val="auto"/>
    <w:pitch w:val="variable"/>
    <w:sig w:usb0="00000007" w:usb1="00000020" w:usb2="00000000" w:usb3="00000000" w:csb0="00000093" w:csb1="00000000"/>
  </w:font>
  <w:font w:name="Calibri">
    <w:panose1 w:val="020F0502020204030204"/>
    <w:charset w:val="00"/>
    <w:family w:val="swiss"/>
    <w:pitch w:val="variable"/>
    <w:sig w:usb0="E4002EFF" w:usb1="C000247B" w:usb2="00000009" w:usb3="00000000" w:csb0="000001FF" w:csb1="00000000"/>
  </w:font>
  <w:font w:name="Overpass SemiBold">
    <w:altName w:val="Calibri"/>
    <w:panose1 w:val="00000700000000000000"/>
    <w:charset w:val="00"/>
    <w:family w:val="auto"/>
    <w:pitch w:val="variable"/>
    <w:sig w:usb0="00000007" w:usb1="00000020" w:usb2="00000000" w:usb3="00000000" w:csb0="00000093" w:csb1="00000000"/>
  </w:font>
  <w:font w:name="Overpass Light">
    <w:panose1 w:val="00000400000000000000"/>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verpass" w:hAnsi="Overpass"/>
        <w:sz w:val="20"/>
      </w:rPr>
      <w:id w:val="1540085312"/>
      <w:docPartObj>
        <w:docPartGallery w:val="Page Numbers (Bottom of Page)"/>
        <w:docPartUnique/>
      </w:docPartObj>
    </w:sdtPr>
    <w:sdtEndPr>
      <w:rPr>
        <w:noProof/>
      </w:rPr>
    </w:sdtEndPr>
    <w:sdtContent>
      <w:p w14:paraId="28EF226C" w14:textId="77777777" w:rsidR="003F31D8" w:rsidRPr="00075A59" w:rsidRDefault="003F31D8">
        <w:pPr>
          <w:pStyle w:val="Footer"/>
          <w:jc w:val="right"/>
          <w:rPr>
            <w:rFonts w:ascii="Overpass" w:hAnsi="Overpass"/>
            <w:sz w:val="20"/>
          </w:rPr>
        </w:pPr>
        <w:r w:rsidRPr="00075A59">
          <w:rPr>
            <w:rFonts w:ascii="Overpass" w:hAnsi="Overpass"/>
            <w:sz w:val="20"/>
          </w:rPr>
          <w:fldChar w:fldCharType="begin"/>
        </w:r>
        <w:r w:rsidRPr="00075A59">
          <w:rPr>
            <w:rFonts w:ascii="Overpass" w:hAnsi="Overpass"/>
            <w:sz w:val="20"/>
          </w:rPr>
          <w:instrText xml:space="preserve"> PAGE   \* MERGEFORMAT </w:instrText>
        </w:r>
        <w:r w:rsidRPr="00075A59">
          <w:rPr>
            <w:rFonts w:ascii="Overpass" w:hAnsi="Overpass"/>
            <w:sz w:val="20"/>
          </w:rPr>
          <w:fldChar w:fldCharType="separate"/>
        </w:r>
        <w:r w:rsidRPr="00075A59">
          <w:rPr>
            <w:rFonts w:ascii="Overpass" w:hAnsi="Overpass"/>
            <w:noProof/>
            <w:sz w:val="20"/>
          </w:rPr>
          <w:t>2</w:t>
        </w:r>
        <w:r w:rsidRPr="00075A59">
          <w:rPr>
            <w:rFonts w:ascii="Overpass" w:hAnsi="Overpass"/>
            <w:noProof/>
            <w:sz w:val="20"/>
          </w:rPr>
          <w:fldChar w:fldCharType="end"/>
        </w:r>
      </w:p>
    </w:sdtContent>
  </w:sdt>
  <w:p w14:paraId="790848B2" w14:textId="77777777" w:rsidR="003F31D8" w:rsidRPr="00075A59" w:rsidRDefault="003F31D8">
    <w:pPr>
      <w:pStyle w:val="Footer"/>
      <w:rPr>
        <w:rFonts w:ascii="Overpass" w:hAnsi="Overpas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881B" w14:textId="77777777" w:rsidR="00EC131E" w:rsidRPr="004373C9" w:rsidRDefault="00EC131E" w:rsidP="00EC131E">
    <w:pPr>
      <w:pStyle w:val="Overviewfooter"/>
      <w:rPr>
        <w:rFonts w:ascii="Overpass Light" w:hAnsi="Overpass Light"/>
        <w:sz w:val="20"/>
        <w:szCs w:val="18"/>
      </w:rPr>
    </w:pPr>
    <w:r w:rsidRPr="004373C9">
      <w:rPr>
        <w:rFonts w:ascii="Overpass Light" w:hAnsi="Overpass Light"/>
        <w:b/>
        <w:sz w:val="20"/>
        <w:szCs w:val="18"/>
      </w:rPr>
      <w:t>PPTA</w:t>
    </w:r>
    <w:r w:rsidR="007F436E" w:rsidRPr="004373C9">
      <w:rPr>
        <w:rFonts w:ascii="Overpass Light" w:hAnsi="Overpass Light"/>
        <w:b/>
        <w:sz w:val="20"/>
        <w:szCs w:val="18"/>
      </w:rPr>
      <w:t xml:space="preserve"> Te Wehengarua</w:t>
    </w:r>
    <w:r w:rsidRPr="004373C9">
      <w:rPr>
        <w:rFonts w:ascii="Overpass Light" w:hAnsi="Overpass Light"/>
        <w:sz w:val="20"/>
        <w:szCs w:val="18"/>
      </w:rPr>
      <w:t xml:space="preserve"> | PO Box 2119, Wellington 6140 | </w:t>
    </w:r>
    <w:r w:rsidRPr="004373C9">
      <w:rPr>
        <w:rFonts w:ascii="Overpass Light" w:hAnsi="Overpass Light"/>
        <w:b/>
        <w:sz w:val="20"/>
        <w:szCs w:val="18"/>
      </w:rPr>
      <w:t>p</w:t>
    </w:r>
    <w:r w:rsidRPr="004373C9">
      <w:rPr>
        <w:rFonts w:ascii="Overpass Light" w:hAnsi="Overpass Light"/>
        <w:sz w:val="20"/>
        <w:szCs w:val="18"/>
      </w:rPr>
      <w:t xml:space="preserve">. +64 4 384 9964 | </w:t>
    </w:r>
    <w:r w:rsidRPr="004373C9">
      <w:rPr>
        <w:rFonts w:ascii="Overpass Light" w:hAnsi="Overpass Light"/>
        <w:b/>
        <w:sz w:val="20"/>
        <w:szCs w:val="18"/>
      </w:rPr>
      <w:t>e</w:t>
    </w:r>
    <w:r w:rsidRPr="004373C9">
      <w:rPr>
        <w:rFonts w:ascii="Overpass Light" w:hAnsi="Overpass Light"/>
        <w:sz w:val="20"/>
        <w:szCs w:val="18"/>
      </w:rPr>
      <w:t>.</w:t>
    </w:r>
    <w:r w:rsidRPr="004373C9">
      <w:rPr>
        <w:rFonts w:ascii="Overpass Light" w:hAnsi="Overpass Light"/>
        <w:sz w:val="28"/>
        <w:szCs w:val="24"/>
      </w:rPr>
      <w:t xml:space="preserve"> </w:t>
    </w:r>
    <w:hyperlink r:id="rId1" w:history="1">
      <w:r w:rsidR="007F436E" w:rsidRPr="004373C9">
        <w:rPr>
          <w:rStyle w:val="Hyperlink"/>
          <w:rFonts w:ascii="Overpass Light" w:hAnsi="Overpass Light" w:cs="Arial"/>
          <w:sz w:val="20"/>
        </w:rPr>
        <w:t>enquiries@ppta.org.nz</w:t>
      </w:r>
    </w:hyperlink>
  </w:p>
  <w:p w14:paraId="36C842EF" w14:textId="77777777" w:rsidR="00EC131E" w:rsidRPr="00075A59" w:rsidRDefault="00EC131E" w:rsidP="00EC131E">
    <w:pPr>
      <w:pStyle w:val="Overviewfooter"/>
      <w:spacing w:before="0"/>
      <w:rPr>
        <w:rFonts w:ascii="Overpass Light" w:hAnsi="Overpass Light"/>
        <w:sz w:val="16"/>
        <w:szCs w:val="16"/>
      </w:rPr>
    </w:pPr>
    <w:r w:rsidRPr="00075A59">
      <w:rPr>
        <w:rFonts w:ascii="Overpass Light" w:hAnsi="Overpass Light"/>
        <w:sz w:val="16"/>
        <w:szCs w:val="16"/>
      </w:rPr>
      <w:t>File Number. G/E/AC/202</w:t>
    </w:r>
    <w:r w:rsidR="00075A59" w:rsidRPr="00075A59">
      <w:rPr>
        <w:rFonts w:ascii="Overpass Light" w:hAnsi="Overpass Light"/>
        <w:sz w:val="16"/>
        <w:szCs w:val="16"/>
      </w:rPr>
      <w:t>3</w:t>
    </w:r>
  </w:p>
  <w:p w14:paraId="3BBC9D79" w14:textId="77777777" w:rsidR="00EC131E" w:rsidRPr="00741E93" w:rsidRDefault="00EC131E" w:rsidP="00EC131E">
    <w:pPr>
      <w:pStyle w:val="Overviewfooter"/>
      <w:rPr>
        <w:color w:val="42558C" w:themeColor="accent1" w:themeShade="BF"/>
      </w:rPr>
    </w:pPr>
    <w:r w:rsidRPr="0055315F">
      <w:rPr>
        <w:noProof/>
        <w:lang w:eastAsia="en-NZ"/>
      </w:rPr>
      <w:drawing>
        <wp:inline distT="0" distB="0" distL="0" distR="0" wp14:anchorId="23932E05" wp14:editId="60594CBB">
          <wp:extent cx="829186" cy="2921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 SA.tif"/>
                  <pic:cNvPicPr/>
                </pic:nvPicPr>
                <pic:blipFill>
                  <a:blip r:embed="rId2">
                    <a:extLst>
                      <a:ext uri="{28A0092B-C50C-407E-A947-70E740481C1C}">
                        <a14:useLocalDpi xmlns:a14="http://schemas.microsoft.com/office/drawing/2010/main" val="0"/>
                      </a:ext>
                    </a:extLst>
                  </a:blip>
                  <a:stretch>
                    <a:fillRect/>
                  </a:stretch>
                </pic:blipFill>
                <pic:spPr>
                  <a:xfrm>
                    <a:off x="0" y="0"/>
                    <a:ext cx="829083" cy="292064"/>
                  </a:xfrm>
                  <a:prstGeom prst="rect">
                    <a:avLst/>
                  </a:prstGeom>
                </pic:spPr>
              </pic:pic>
            </a:graphicData>
          </a:graphic>
        </wp:inline>
      </w:drawing>
    </w:r>
  </w:p>
  <w:p w14:paraId="4DF1EBD8" w14:textId="77777777" w:rsidR="00EC131E" w:rsidRDefault="00EC1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2D9C" w14:textId="77777777" w:rsidR="00472C19" w:rsidRDefault="00472C19" w:rsidP="00BB1E3F">
      <w:r>
        <w:separator/>
      </w:r>
    </w:p>
  </w:footnote>
  <w:footnote w:type="continuationSeparator" w:id="0">
    <w:p w14:paraId="7131F64E" w14:textId="77777777" w:rsidR="00472C19" w:rsidRDefault="00472C19" w:rsidP="00BB1E3F">
      <w:r>
        <w:continuationSeparator/>
      </w:r>
    </w:p>
  </w:footnote>
  <w:footnote w:type="continuationNotice" w:id="1">
    <w:p w14:paraId="6AC98D9A" w14:textId="77777777" w:rsidR="00472C19" w:rsidRDefault="00472C19">
      <w:pPr>
        <w:spacing w:before="0" w:after="0" w:line="240" w:lineRule="auto"/>
      </w:pPr>
    </w:p>
  </w:footnote>
  <w:footnote w:id="2">
    <w:p w14:paraId="00FBB45D" w14:textId="77777777" w:rsidR="000715AE" w:rsidRPr="009773B6" w:rsidRDefault="000715AE" w:rsidP="000715AE">
      <w:pPr>
        <w:pStyle w:val="FootnoteText"/>
        <w:rPr>
          <w:rFonts w:ascii="Overpass" w:hAnsi="Overpass"/>
          <w:lang w:val="en-US"/>
        </w:rPr>
      </w:pPr>
      <w:r w:rsidRPr="009773B6">
        <w:rPr>
          <w:rStyle w:val="FootnoteReference"/>
          <w:rFonts w:ascii="Overpass" w:hAnsi="Overpass"/>
        </w:rPr>
        <w:footnoteRef/>
      </w:r>
      <w:r w:rsidRPr="009773B6">
        <w:rPr>
          <w:rFonts w:ascii="Overpass" w:hAnsi="Overpass"/>
        </w:rPr>
        <w:t xml:space="preserve"> </w:t>
      </w:r>
      <w:r w:rsidRPr="009773B6">
        <w:rPr>
          <w:rFonts w:ascii="Overpass" w:hAnsi="Overpass"/>
          <w:lang w:val="en-US"/>
        </w:rPr>
        <w:t xml:space="preserve">Members who are new to the profession or association may wish to seek out previous conference papers and published information for a broad overview of work in this area.  </w:t>
      </w:r>
    </w:p>
  </w:footnote>
  <w:footnote w:id="3">
    <w:p w14:paraId="53430889" w14:textId="77777777" w:rsidR="000715AE" w:rsidRPr="009773B6" w:rsidRDefault="000715AE" w:rsidP="000715AE">
      <w:pPr>
        <w:pStyle w:val="FootnoteText"/>
        <w:rPr>
          <w:rFonts w:ascii="Overpass" w:hAnsi="Overpass"/>
          <w:lang w:val="en-US"/>
        </w:rPr>
      </w:pPr>
      <w:r w:rsidRPr="009773B6">
        <w:rPr>
          <w:rStyle w:val="FootnoteReference"/>
          <w:rFonts w:ascii="Overpass" w:hAnsi="Overpass"/>
        </w:rPr>
        <w:footnoteRef/>
      </w:r>
      <w:r w:rsidRPr="009773B6">
        <w:rPr>
          <w:rFonts w:ascii="Overpass" w:hAnsi="Overpass"/>
        </w:rPr>
        <w:t xml:space="preserve"> Threats to Public Education </w:t>
      </w:r>
      <w:r w:rsidRPr="009773B6">
        <w:rPr>
          <w:rFonts w:ascii="Overpass" w:hAnsi="Overpass"/>
          <w:lang w:val="en-US"/>
        </w:rPr>
        <w:t>AC 2005</w:t>
      </w:r>
    </w:p>
  </w:footnote>
  <w:footnote w:id="4">
    <w:p w14:paraId="4DAB44D0" w14:textId="77777777" w:rsidR="000715AE" w:rsidRPr="009773B6" w:rsidRDefault="000715AE" w:rsidP="000715AE">
      <w:pPr>
        <w:pStyle w:val="FootnoteText"/>
        <w:rPr>
          <w:rFonts w:ascii="Overpass" w:hAnsi="Overpass"/>
          <w:lang w:val="en-US"/>
        </w:rPr>
      </w:pPr>
      <w:r w:rsidRPr="009773B6">
        <w:rPr>
          <w:rStyle w:val="FootnoteReference"/>
          <w:rFonts w:ascii="Overpass" w:hAnsi="Overpass"/>
        </w:rPr>
        <w:footnoteRef/>
      </w:r>
      <w:r w:rsidRPr="009773B6">
        <w:rPr>
          <w:rFonts w:ascii="Overpass" w:hAnsi="Overpass"/>
        </w:rPr>
        <w:t xml:space="preserve"> </w:t>
      </w:r>
      <w:r w:rsidRPr="009773B6">
        <w:rPr>
          <w:rFonts w:ascii="Overpass" w:hAnsi="Overpass"/>
          <w:i/>
          <w:iCs/>
          <w:lang w:val="en-US"/>
        </w:rPr>
        <w:t>Private profiteering or public private partnerships</w:t>
      </w:r>
      <w:r w:rsidRPr="009773B6">
        <w:rPr>
          <w:rFonts w:ascii="Overpass" w:hAnsi="Overpass"/>
          <w:lang w:val="en-US"/>
        </w:rPr>
        <w:t>, Annual Conference paper, 2010</w:t>
      </w:r>
    </w:p>
  </w:footnote>
  <w:footnote w:id="5">
    <w:p w14:paraId="3E7BCB16" w14:textId="77777777" w:rsidR="000715AE" w:rsidRPr="00970259" w:rsidRDefault="000715AE" w:rsidP="000715AE">
      <w:pPr>
        <w:pStyle w:val="FootnoteText"/>
        <w:rPr>
          <w:lang w:val="en-US"/>
        </w:rPr>
      </w:pPr>
      <w:r w:rsidRPr="009773B6">
        <w:rPr>
          <w:rStyle w:val="FootnoteReference"/>
          <w:rFonts w:ascii="Overpass" w:hAnsi="Overpass"/>
        </w:rPr>
        <w:footnoteRef/>
      </w:r>
      <w:r w:rsidRPr="009773B6">
        <w:rPr>
          <w:rFonts w:ascii="Overpass" w:hAnsi="Overpass"/>
        </w:rPr>
        <w:t xml:space="preserve"> </w:t>
      </w:r>
      <w:r w:rsidRPr="009773B6">
        <w:rPr>
          <w:rFonts w:ascii="Overpass" w:hAnsi="Overpass"/>
          <w:i/>
          <w:iCs/>
          <w:lang w:val="en-US"/>
        </w:rPr>
        <w:t>Charter Schools: an update</w:t>
      </w:r>
      <w:r w:rsidRPr="009773B6">
        <w:rPr>
          <w:rFonts w:ascii="Overpass" w:hAnsi="Overpass"/>
          <w:lang w:val="en-US"/>
        </w:rPr>
        <w:t>, Annual Conference report 2015</w:t>
      </w:r>
    </w:p>
  </w:footnote>
  <w:footnote w:id="6">
    <w:p w14:paraId="0AD4F55B" w14:textId="00290E27" w:rsidR="00463462" w:rsidRDefault="00463462">
      <w:pPr>
        <w:pStyle w:val="FootnoteText"/>
      </w:pPr>
      <w:r>
        <w:rPr>
          <w:rStyle w:val="FootnoteReference"/>
        </w:rPr>
        <w:footnoteRef/>
      </w:r>
      <w:r>
        <w:t xml:space="preserve"> </w:t>
      </w:r>
      <w:r w:rsidRPr="006A298B">
        <w:rPr>
          <w:rFonts w:ascii="Overpass" w:hAnsi="Overpass"/>
          <w:lang w:val="en-US"/>
        </w:rPr>
        <w:t>PPTA Te Wehengarua and the majority of the public continued to call them charter schools.</w:t>
      </w:r>
    </w:p>
  </w:footnote>
  <w:footnote w:id="7">
    <w:p w14:paraId="2526AB5A" w14:textId="77777777" w:rsidR="00A33FAE" w:rsidRPr="006A298B" w:rsidRDefault="00A33FAE" w:rsidP="00A33FAE">
      <w:pPr>
        <w:pStyle w:val="FootnoteText"/>
        <w:rPr>
          <w:rFonts w:ascii="Overpass" w:hAnsi="Overpass"/>
        </w:rPr>
      </w:pPr>
      <w:r w:rsidRPr="006A298B">
        <w:rPr>
          <w:rStyle w:val="FootnoteReference"/>
          <w:rFonts w:ascii="Overpass" w:hAnsi="Overpass"/>
        </w:rPr>
        <w:footnoteRef/>
      </w:r>
      <w:r w:rsidRPr="006A298B">
        <w:rPr>
          <w:rFonts w:ascii="Overpass" w:hAnsi="Overpass"/>
        </w:rPr>
        <w:t xml:space="preserve"> </w:t>
      </w:r>
      <w:hyperlink r:id="rId1" w:history="1">
        <w:r w:rsidRPr="006A298B">
          <w:rPr>
            <w:rStyle w:val="Hyperlink"/>
            <w:rFonts w:ascii="Overpass" w:hAnsi="Overpass"/>
          </w:rPr>
          <w:t>www.stuff.co.nz/national/education/105217177/closure-of-partnership-schools-in-breach-of-the-treaty-of-waitangi</w:t>
        </w:r>
      </w:hyperlink>
      <w:r w:rsidRPr="006A298B">
        <w:rPr>
          <w:rFonts w:ascii="Overpass" w:hAnsi="Overpass"/>
        </w:rPr>
        <w:t xml:space="preserve">  </w:t>
      </w:r>
    </w:p>
  </w:footnote>
  <w:footnote w:id="8">
    <w:p w14:paraId="57885E9C" w14:textId="285107EE" w:rsidR="00A33FAE" w:rsidRPr="006A298B" w:rsidRDefault="00A33FAE" w:rsidP="00A33FAE">
      <w:pPr>
        <w:pStyle w:val="FootnoteText"/>
        <w:rPr>
          <w:rFonts w:ascii="Overpass" w:hAnsi="Overpass"/>
          <w:lang w:val="en-US"/>
        </w:rPr>
      </w:pPr>
      <w:r w:rsidRPr="006A298B">
        <w:rPr>
          <w:rStyle w:val="FootnoteReference"/>
          <w:rFonts w:ascii="Overpass" w:hAnsi="Overpass"/>
        </w:rPr>
        <w:footnoteRef/>
      </w:r>
      <w:r w:rsidRPr="006A298B">
        <w:rPr>
          <w:rFonts w:ascii="Overpass" w:hAnsi="Overpass"/>
        </w:rPr>
        <w:t xml:space="preserve"> Stoddart-Smith,</w:t>
      </w:r>
      <w:r w:rsidR="005B5916">
        <w:rPr>
          <w:rFonts w:ascii="Overpass" w:hAnsi="Overpass"/>
        </w:rPr>
        <w:t xml:space="preserve"> </w:t>
      </w:r>
      <w:r w:rsidR="005B5916" w:rsidRPr="006A298B">
        <w:rPr>
          <w:rFonts w:ascii="Overpass" w:hAnsi="Overpass"/>
        </w:rPr>
        <w:t>Carrie</w:t>
      </w:r>
      <w:r w:rsidR="005B5916">
        <w:rPr>
          <w:rFonts w:ascii="Overpass" w:hAnsi="Overpass"/>
        </w:rPr>
        <w:t>.</w:t>
      </w:r>
      <w:r w:rsidRPr="006A298B">
        <w:rPr>
          <w:rFonts w:ascii="Overpass" w:hAnsi="Overpass"/>
        </w:rPr>
        <w:t xml:space="preserve"> </w:t>
      </w:r>
      <w:r w:rsidRPr="006A298B">
        <w:rPr>
          <w:rFonts w:ascii="Overpass" w:hAnsi="Overpass"/>
          <w:lang w:val="en-US"/>
        </w:rPr>
        <w:t>‘Let’s not sacrifice charter schools for Māori to an ideological war’, The Spinoff, 2018</w:t>
      </w:r>
    </w:p>
  </w:footnote>
  <w:footnote w:id="9">
    <w:p w14:paraId="25A25905" w14:textId="77777777" w:rsidR="00A33FAE" w:rsidRPr="006A298B" w:rsidRDefault="00A33FAE" w:rsidP="00A33FAE">
      <w:pPr>
        <w:pStyle w:val="FootnoteText"/>
        <w:rPr>
          <w:rFonts w:ascii="Overpass" w:hAnsi="Overpass"/>
          <w:lang w:val="en-US"/>
        </w:rPr>
      </w:pPr>
      <w:r w:rsidRPr="006A298B">
        <w:rPr>
          <w:rStyle w:val="FootnoteReference"/>
          <w:rFonts w:ascii="Overpass" w:hAnsi="Overpass"/>
        </w:rPr>
        <w:footnoteRef/>
      </w:r>
      <w:r w:rsidRPr="006A298B">
        <w:rPr>
          <w:rFonts w:ascii="Overpass" w:hAnsi="Overpass"/>
        </w:rPr>
        <w:t xml:space="preserve"> </w:t>
      </w:r>
      <w:r w:rsidRPr="006A298B">
        <w:rPr>
          <w:rFonts w:ascii="Overpass" w:hAnsi="Overpass"/>
          <w:lang w:val="en-US"/>
        </w:rPr>
        <w:t xml:space="preserve">Ibid </w:t>
      </w:r>
    </w:p>
  </w:footnote>
  <w:footnote w:id="10">
    <w:p w14:paraId="603DE031" w14:textId="77777777" w:rsidR="00A33FAE" w:rsidRPr="00150631" w:rsidRDefault="00A33FAE" w:rsidP="00A33FAE">
      <w:pPr>
        <w:pStyle w:val="FootnoteText"/>
        <w:rPr>
          <w:lang w:val="en-US"/>
        </w:rPr>
      </w:pPr>
      <w:r w:rsidRPr="006A298B">
        <w:rPr>
          <w:rStyle w:val="FootnoteReference"/>
          <w:rFonts w:ascii="Overpass" w:hAnsi="Overpass"/>
        </w:rPr>
        <w:footnoteRef/>
      </w:r>
      <w:r w:rsidRPr="006A298B">
        <w:rPr>
          <w:rFonts w:ascii="Overpass" w:hAnsi="Overpass"/>
        </w:rPr>
        <w:t xml:space="preserve"> </w:t>
      </w:r>
      <w:hyperlink r:id="rId2" w:history="1">
        <w:r w:rsidRPr="006A298B">
          <w:rPr>
            <w:rStyle w:val="Hyperlink"/>
            <w:rFonts w:ascii="Overpass" w:hAnsi="Overpass"/>
          </w:rPr>
          <w:t xml:space="preserve">Te Pati </w:t>
        </w:r>
        <w:r w:rsidRPr="006A298B">
          <w:rPr>
            <w:rStyle w:val="Hyperlink"/>
            <w:rFonts w:ascii="Overpass" w:hAnsi="Overpass"/>
            <w:lang w:val="en-US"/>
          </w:rPr>
          <w:t>Māori Education Policy, 2023</w:t>
        </w:r>
      </w:hyperlink>
    </w:p>
  </w:footnote>
  <w:footnote w:id="11">
    <w:p w14:paraId="42815335" w14:textId="77777777" w:rsidR="00A33FAE" w:rsidRPr="006A298B" w:rsidRDefault="00A33FAE" w:rsidP="00A33FAE">
      <w:pPr>
        <w:pStyle w:val="FootnoteText"/>
        <w:rPr>
          <w:rFonts w:ascii="Overpass" w:hAnsi="Overpass"/>
          <w:lang w:val="en-US"/>
        </w:rPr>
      </w:pPr>
      <w:r w:rsidRPr="006A298B">
        <w:rPr>
          <w:rStyle w:val="FootnoteReference"/>
          <w:rFonts w:ascii="Overpass" w:hAnsi="Overpass"/>
        </w:rPr>
        <w:footnoteRef/>
      </w:r>
      <w:r w:rsidRPr="006A298B">
        <w:rPr>
          <w:rFonts w:ascii="Overpass" w:hAnsi="Overpass"/>
        </w:rPr>
        <w:t xml:space="preserve"> </w:t>
      </w:r>
      <w:hyperlink r:id="rId3" w:history="1">
        <w:r w:rsidRPr="006A298B">
          <w:rPr>
            <w:rStyle w:val="Hyperlink"/>
            <w:rFonts w:ascii="Overpass" w:hAnsi="Overpass"/>
            <w:lang w:val="en-US"/>
          </w:rPr>
          <w:t>National Party Education Policy, 2023</w:t>
        </w:r>
      </w:hyperlink>
    </w:p>
  </w:footnote>
  <w:footnote w:id="12">
    <w:p w14:paraId="7661FD2E" w14:textId="77777777" w:rsidR="00A33FAE" w:rsidRPr="006A298B" w:rsidRDefault="00A33FAE" w:rsidP="00A33FAE">
      <w:pPr>
        <w:pStyle w:val="FootnoteText"/>
        <w:rPr>
          <w:rFonts w:ascii="Overpass" w:hAnsi="Overpass"/>
          <w:lang w:val="en-US"/>
        </w:rPr>
      </w:pPr>
      <w:r w:rsidRPr="006A298B">
        <w:rPr>
          <w:rStyle w:val="FootnoteReference"/>
          <w:rFonts w:ascii="Overpass" w:hAnsi="Overpass"/>
        </w:rPr>
        <w:footnoteRef/>
      </w:r>
      <w:r w:rsidRPr="006A298B">
        <w:rPr>
          <w:rFonts w:ascii="Overpass" w:hAnsi="Overpass"/>
        </w:rPr>
        <w:t xml:space="preserve"> </w:t>
      </w:r>
      <w:hyperlink r:id="rId4" w:history="1">
        <w:r w:rsidRPr="006A298B">
          <w:rPr>
            <w:rStyle w:val="Hyperlink"/>
            <w:rFonts w:ascii="Overpass" w:hAnsi="Overpass"/>
            <w:lang w:val="en-US"/>
          </w:rPr>
          <w:t>https://www.rnz.co.nz/news/political/486459/national-party-plans-to-rewrite-school-curriculum-if-elected</w:t>
        </w:r>
      </w:hyperlink>
      <w:r w:rsidRPr="006A298B">
        <w:rPr>
          <w:rFonts w:ascii="Overpass" w:hAnsi="Overpass"/>
          <w:lang w:val="en-US"/>
        </w:rPr>
        <w:t xml:space="preserve"> </w:t>
      </w:r>
    </w:p>
  </w:footnote>
  <w:footnote w:id="13">
    <w:p w14:paraId="283AC141" w14:textId="77777777" w:rsidR="00A33FAE" w:rsidRPr="006A298B" w:rsidRDefault="00A33FAE" w:rsidP="00A33FAE">
      <w:pPr>
        <w:pStyle w:val="FootnoteText"/>
        <w:rPr>
          <w:rFonts w:ascii="Overpass" w:hAnsi="Overpass"/>
          <w:lang w:val="en-US"/>
        </w:rPr>
      </w:pPr>
      <w:r w:rsidRPr="006A298B">
        <w:rPr>
          <w:rStyle w:val="FootnoteReference"/>
          <w:rFonts w:ascii="Overpass" w:hAnsi="Overpass"/>
        </w:rPr>
        <w:footnoteRef/>
      </w:r>
      <w:r w:rsidRPr="006A298B">
        <w:rPr>
          <w:rFonts w:ascii="Overpass" w:hAnsi="Overpass"/>
        </w:rPr>
        <w:t xml:space="preserve"> </w:t>
      </w:r>
      <w:hyperlink r:id="rId5" w:anchor=":~:text=ACT%20will%20give%20every%20child,achievers%20through%20a%20scholarship%20program." w:history="1">
        <w:r w:rsidRPr="006A298B">
          <w:rPr>
            <w:rStyle w:val="Hyperlink"/>
            <w:rFonts w:ascii="Overpass" w:hAnsi="Overpass"/>
            <w:lang w:val="en-US"/>
          </w:rPr>
          <w:t>Guaranteeing them freedom to learn’, ACT New Zealand Education Policy, 2023.</w:t>
        </w:r>
      </w:hyperlink>
    </w:p>
  </w:footnote>
  <w:footnote w:id="14">
    <w:p w14:paraId="711491AF" w14:textId="77777777" w:rsidR="00A33FAE" w:rsidRPr="006A298B" w:rsidRDefault="00A33FAE" w:rsidP="00A33FAE">
      <w:pPr>
        <w:pStyle w:val="FootnoteText"/>
        <w:rPr>
          <w:rFonts w:ascii="Overpass" w:hAnsi="Overpass"/>
          <w:lang w:val="en-US"/>
        </w:rPr>
      </w:pPr>
      <w:r w:rsidRPr="006A298B">
        <w:rPr>
          <w:rStyle w:val="FootnoteReference"/>
          <w:rFonts w:ascii="Overpass" w:hAnsi="Overpass"/>
        </w:rPr>
        <w:footnoteRef/>
      </w:r>
      <w:r w:rsidRPr="006A298B">
        <w:rPr>
          <w:rFonts w:ascii="Overpass" w:hAnsi="Overpass"/>
        </w:rPr>
        <w:t xml:space="preserve"> </w:t>
      </w:r>
      <w:r w:rsidRPr="006A298B">
        <w:rPr>
          <w:rFonts w:ascii="Overpass" w:hAnsi="Overpass"/>
          <w:lang w:val="en-US"/>
        </w:rPr>
        <w:t xml:space="preserve">ibid </w:t>
      </w:r>
    </w:p>
  </w:footnote>
  <w:footnote w:id="15">
    <w:p w14:paraId="3D25D3D2" w14:textId="77777777" w:rsidR="00A33FAE" w:rsidRPr="006A298B" w:rsidRDefault="00A33FAE" w:rsidP="00A33FAE">
      <w:pPr>
        <w:pStyle w:val="FootnoteText"/>
        <w:rPr>
          <w:rFonts w:ascii="Overpass" w:hAnsi="Overpass"/>
          <w:lang w:val="en-US"/>
        </w:rPr>
      </w:pPr>
      <w:r w:rsidRPr="006A298B">
        <w:rPr>
          <w:rStyle w:val="FootnoteReference"/>
          <w:rFonts w:ascii="Overpass" w:hAnsi="Overpass"/>
        </w:rPr>
        <w:footnoteRef/>
      </w:r>
      <w:r w:rsidRPr="006A298B">
        <w:rPr>
          <w:rFonts w:ascii="Overpass" w:hAnsi="Overpass"/>
        </w:rPr>
        <w:t xml:space="preserve"> </w:t>
      </w:r>
      <w:hyperlink r:id="rId6" w:history="1">
        <w:r w:rsidRPr="006A298B">
          <w:rPr>
            <w:rStyle w:val="Hyperlink"/>
            <w:rFonts w:ascii="Overpass" w:hAnsi="Overpass"/>
            <w:lang w:val="en-US"/>
          </w:rPr>
          <w:t>Fiona Millar, “We must now have an open debate about privatisation”.</w:t>
        </w:r>
      </w:hyperlink>
      <w:r w:rsidRPr="006A298B">
        <w:rPr>
          <w:rFonts w:ascii="Overpass" w:hAnsi="Overpass"/>
          <w:lang w:val="en-US"/>
        </w:rPr>
        <w:t xml:space="preserve">  The Guardian, 2012.  </w:t>
      </w:r>
    </w:p>
  </w:footnote>
  <w:footnote w:id="16">
    <w:p w14:paraId="6F3BF2D5" w14:textId="77777777" w:rsidR="00A33FAE" w:rsidRPr="006A298B" w:rsidRDefault="00A33FAE" w:rsidP="00A33FAE">
      <w:pPr>
        <w:pStyle w:val="FootnoteText"/>
        <w:rPr>
          <w:rFonts w:ascii="Overpass" w:hAnsi="Overpass"/>
          <w:lang w:val="en-US"/>
        </w:rPr>
      </w:pPr>
      <w:r w:rsidRPr="006A298B">
        <w:rPr>
          <w:rStyle w:val="FootnoteReference"/>
          <w:rFonts w:ascii="Overpass" w:hAnsi="Overpass"/>
        </w:rPr>
        <w:footnoteRef/>
      </w:r>
      <w:r w:rsidRPr="006A298B">
        <w:rPr>
          <w:rFonts w:ascii="Overpass" w:hAnsi="Overpass"/>
        </w:rPr>
        <w:t xml:space="preserve"> </w:t>
      </w:r>
      <w:r w:rsidRPr="006A298B">
        <w:rPr>
          <w:rFonts w:ascii="Overpass" w:hAnsi="Overpass"/>
          <w:i/>
          <w:iCs/>
          <w:lang w:val="en-US"/>
        </w:rPr>
        <w:t>School choice and school vouchers: An OECD perspective</w:t>
      </w:r>
      <w:r w:rsidRPr="006A298B">
        <w:rPr>
          <w:rFonts w:ascii="Overpass" w:hAnsi="Overpass"/>
          <w:lang w:val="en-US"/>
        </w:rPr>
        <w:t>, OECD 2017</w:t>
      </w:r>
    </w:p>
  </w:footnote>
  <w:footnote w:id="17">
    <w:p w14:paraId="69DFC385" w14:textId="77777777" w:rsidR="00A33FAE" w:rsidRPr="00174E8A" w:rsidRDefault="00A33FAE" w:rsidP="00A33FAE">
      <w:pPr>
        <w:pStyle w:val="FootnoteText"/>
        <w:rPr>
          <w:lang w:val="en-US"/>
        </w:rPr>
      </w:pPr>
      <w:r w:rsidRPr="006A298B">
        <w:rPr>
          <w:rStyle w:val="FootnoteReference"/>
          <w:rFonts w:ascii="Overpass" w:hAnsi="Overpass"/>
        </w:rPr>
        <w:footnoteRef/>
      </w:r>
      <w:r w:rsidRPr="006A298B">
        <w:rPr>
          <w:rFonts w:ascii="Overpass" w:hAnsi="Overpass"/>
        </w:rPr>
        <w:t xml:space="preserve"> </w:t>
      </w:r>
      <w:r w:rsidRPr="006A298B">
        <w:rPr>
          <w:rFonts w:ascii="Overpass" w:hAnsi="Overpass"/>
          <w:lang w:val="en-US"/>
        </w:rPr>
        <w:t>ibid</w:t>
      </w:r>
      <w:r>
        <w:rPr>
          <w:lang w:val="en-US"/>
        </w:rPr>
        <w:t xml:space="preserve"> </w:t>
      </w:r>
    </w:p>
  </w:footnote>
  <w:footnote w:id="18">
    <w:p w14:paraId="485CC61E" w14:textId="77777777" w:rsidR="00A33FAE" w:rsidRPr="006A298B" w:rsidRDefault="00A33FAE" w:rsidP="00A33FAE">
      <w:pPr>
        <w:pStyle w:val="FootnoteText"/>
        <w:rPr>
          <w:rFonts w:ascii="Overpass" w:hAnsi="Overpass"/>
          <w:lang w:val="en-US"/>
        </w:rPr>
      </w:pPr>
      <w:r w:rsidRPr="006A298B">
        <w:rPr>
          <w:rStyle w:val="FootnoteReference"/>
          <w:rFonts w:ascii="Overpass" w:hAnsi="Overpass"/>
        </w:rPr>
        <w:footnoteRef/>
      </w:r>
      <w:r w:rsidRPr="006A298B">
        <w:rPr>
          <w:rFonts w:ascii="Overpass" w:hAnsi="Overpass"/>
        </w:rPr>
        <w:t xml:space="preserve"> Burris and Ryan Pfleger</w:t>
      </w:r>
      <w:r w:rsidRPr="006A298B">
        <w:rPr>
          <w:rFonts w:ascii="Overpass" w:hAnsi="Overpass"/>
          <w:lang w:val="en-US"/>
        </w:rPr>
        <w:t xml:space="preserve">, </w:t>
      </w:r>
      <w:r w:rsidRPr="006A298B">
        <w:rPr>
          <w:rFonts w:ascii="Overpass" w:hAnsi="Overpass"/>
        </w:rPr>
        <w:t xml:space="preserve">Broken Promises: An Analysis of Charter School Closures from 1999-2017,″ </w:t>
      </w:r>
    </w:p>
  </w:footnote>
  <w:footnote w:id="19">
    <w:p w14:paraId="2A294FF5" w14:textId="77777777" w:rsidR="00A33FAE" w:rsidRPr="006A298B" w:rsidRDefault="00A33FAE" w:rsidP="00A33FAE">
      <w:pPr>
        <w:pStyle w:val="FootnoteText"/>
        <w:rPr>
          <w:rFonts w:ascii="Overpass" w:hAnsi="Overpass"/>
          <w:lang w:val="en-US"/>
        </w:rPr>
      </w:pPr>
      <w:r w:rsidRPr="006A298B">
        <w:rPr>
          <w:rStyle w:val="FootnoteReference"/>
          <w:rFonts w:ascii="Overpass" w:hAnsi="Overpass"/>
        </w:rPr>
        <w:footnoteRef/>
      </w:r>
      <w:r w:rsidRPr="006A298B">
        <w:rPr>
          <w:rFonts w:ascii="Overpass" w:hAnsi="Overpass"/>
        </w:rPr>
        <w:t xml:space="preserve"> </w:t>
      </w:r>
      <w:r w:rsidRPr="006A298B">
        <w:rPr>
          <w:rFonts w:ascii="Overpass" w:hAnsi="Overpass"/>
          <w:lang w:val="en-US"/>
        </w:rPr>
        <w:t xml:space="preserve">Larsen, Sally and Forbes, Alexander.  “Going to Private Schools won’t make a different to your kid’s academic scores”, 2022. </w:t>
      </w:r>
    </w:p>
  </w:footnote>
  <w:footnote w:id="20">
    <w:p w14:paraId="0DED226E" w14:textId="77777777" w:rsidR="00A33FAE" w:rsidRPr="006A298B" w:rsidRDefault="00A33FAE" w:rsidP="00A33FAE">
      <w:pPr>
        <w:pStyle w:val="FootnoteText"/>
        <w:rPr>
          <w:rFonts w:ascii="Overpass" w:hAnsi="Overpass"/>
          <w:lang w:val="en-US"/>
        </w:rPr>
      </w:pPr>
      <w:r w:rsidRPr="006A298B">
        <w:rPr>
          <w:rStyle w:val="FootnoteReference"/>
          <w:rFonts w:ascii="Overpass" w:hAnsi="Overpass"/>
        </w:rPr>
        <w:footnoteRef/>
      </w:r>
      <w:r w:rsidRPr="006A298B">
        <w:rPr>
          <w:rFonts w:ascii="Overpass" w:hAnsi="Overpass"/>
        </w:rPr>
        <w:t xml:space="preserve"> </w:t>
      </w:r>
      <w:r w:rsidRPr="006A298B">
        <w:rPr>
          <w:rFonts w:ascii="Overpass" w:hAnsi="Overpass"/>
          <w:lang w:val="en-US"/>
        </w:rPr>
        <w:t xml:space="preserve">ibid  </w:t>
      </w:r>
    </w:p>
  </w:footnote>
  <w:footnote w:id="21">
    <w:p w14:paraId="5D4E80D2" w14:textId="77777777" w:rsidR="00A33FAE" w:rsidRPr="006A298B" w:rsidRDefault="00A33FAE" w:rsidP="00A33FAE">
      <w:pPr>
        <w:pStyle w:val="FootnoteText"/>
        <w:rPr>
          <w:rFonts w:ascii="Overpass" w:hAnsi="Overpass"/>
          <w:lang w:val="en-US"/>
        </w:rPr>
      </w:pPr>
      <w:r w:rsidRPr="006A298B">
        <w:rPr>
          <w:rStyle w:val="FootnoteReference"/>
          <w:rFonts w:ascii="Overpass" w:hAnsi="Overpass"/>
        </w:rPr>
        <w:footnoteRef/>
      </w:r>
      <w:r w:rsidRPr="006A298B">
        <w:rPr>
          <w:rFonts w:ascii="Overpass" w:hAnsi="Overpass"/>
        </w:rPr>
        <w:t xml:space="preserve"> </w:t>
      </w:r>
      <w:r w:rsidRPr="006A298B">
        <w:rPr>
          <w:rFonts w:ascii="Overpass" w:hAnsi="Overpass"/>
          <w:i/>
          <w:iCs/>
          <w:lang w:val="en-US"/>
        </w:rPr>
        <w:t>School choice and school vouchers: An OECD perspective</w:t>
      </w:r>
      <w:r w:rsidRPr="006A298B">
        <w:rPr>
          <w:rFonts w:ascii="Overpass" w:hAnsi="Overpass"/>
          <w:lang w:val="en-US"/>
        </w:rPr>
        <w:t xml:space="preserve"> </w:t>
      </w:r>
    </w:p>
  </w:footnote>
  <w:footnote w:id="22">
    <w:p w14:paraId="27B0CE3C" w14:textId="77777777" w:rsidR="00A33FAE" w:rsidRPr="009C01DE" w:rsidRDefault="00A33FAE" w:rsidP="00A33FAE">
      <w:pPr>
        <w:pStyle w:val="FootnoteText"/>
        <w:rPr>
          <w:lang w:val="en-US"/>
        </w:rPr>
      </w:pPr>
      <w:r w:rsidRPr="006A298B">
        <w:rPr>
          <w:rStyle w:val="FootnoteReference"/>
          <w:rFonts w:ascii="Overpass" w:hAnsi="Overpass"/>
        </w:rPr>
        <w:footnoteRef/>
      </w:r>
      <w:r w:rsidRPr="006A298B">
        <w:rPr>
          <w:rFonts w:ascii="Overpass" w:hAnsi="Overpass"/>
        </w:rPr>
        <w:t xml:space="preserve"> </w:t>
      </w:r>
      <w:r w:rsidRPr="006A298B">
        <w:rPr>
          <w:rFonts w:ascii="Overpass" w:hAnsi="Overpass"/>
          <w:i/>
          <w:iCs/>
          <w:lang w:val="en-US"/>
        </w:rPr>
        <w:t>PPTA Te Wehengarua Submission on the Picot Report</w:t>
      </w:r>
      <w:r>
        <w:rPr>
          <w:lang w:val="en-US"/>
        </w:rPr>
        <w:t xml:space="preserve"> </w:t>
      </w:r>
    </w:p>
  </w:footnote>
  <w:footnote w:id="23">
    <w:p w14:paraId="53027648" w14:textId="77777777" w:rsidR="008B36A6" w:rsidRPr="006A298B" w:rsidRDefault="008B36A6" w:rsidP="008B36A6">
      <w:pPr>
        <w:pStyle w:val="FootnoteText"/>
        <w:rPr>
          <w:rFonts w:ascii="Overpass" w:hAnsi="Overpass"/>
          <w:lang w:val="en-US"/>
        </w:rPr>
      </w:pPr>
      <w:r w:rsidRPr="006A298B">
        <w:rPr>
          <w:rStyle w:val="FootnoteReference"/>
          <w:rFonts w:ascii="Overpass" w:hAnsi="Overpass"/>
        </w:rPr>
        <w:footnoteRef/>
      </w:r>
      <w:r w:rsidRPr="006A298B">
        <w:rPr>
          <w:rFonts w:ascii="Overpass" w:hAnsi="Overpass"/>
        </w:rPr>
        <w:t xml:space="preserve"> </w:t>
      </w:r>
      <w:hyperlink r:id="rId7" w:history="1">
        <w:r w:rsidRPr="006A298B">
          <w:rPr>
            <w:rStyle w:val="Hyperlink"/>
            <w:rFonts w:ascii="Overpass" w:hAnsi="Overpass"/>
          </w:rPr>
          <w:t>https://waiorea.school.nz/our-story/</w:t>
        </w:r>
      </w:hyperlink>
      <w:r w:rsidRPr="006A298B">
        <w:rPr>
          <w:rFonts w:ascii="Overpass" w:hAnsi="Overpass"/>
        </w:rPr>
        <w:t xml:space="preserve"> </w:t>
      </w:r>
    </w:p>
  </w:footnote>
  <w:footnote w:id="24">
    <w:p w14:paraId="208085D2" w14:textId="77777777" w:rsidR="008B36A6" w:rsidRPr="006A298B" w:rsidRDefault="008B36A6" w:rsidP="008B36A6">
      <w:pPr>
        <w:pStyle w:val="FootnoteText"/>
        <w:rPr>
          <w:rFonts w:ascii="Overpass" w:hAnsi="Overpass"/>
          <w:lang w:val="en-US"/>
        </w:rPr>
      </w:pPr>
      <w:r w:rsidRPr="006A298B">
        <w:rPr>
          <w:rStyle w:val="FootnoteReference"/>
          <w:rFonts w:ascii="Overpass" w:hAnsi="Overpass"/>
        </w:rPr>
        <w:footnoteRef/>
      </w:r>
      <w:r w:rsidRPr="006A298B">
        <w:rPr>
          <w:rFonts w:ascii="Overpass" w:hAnsi="Overpass"/>
        </w:rPr>
        <w:t xml:space="preserve"> </w:t>
      </w:r>
      <w:hyperlink r:id="rId8" w:history="1">
        <w:r w:rsidRPr="006A298B">
          <w:rPr>
            <w:rStyle w:val="Hyperlink"/>
            <w:rFonts w:ascii="Overpass" w:hAnsi="Overpass"/>
          </w:rPr>
          <w:t>https://westernsprings.school.nz/board-of-trustees/</w:t>
        </w:r>
      </w:hyperlink>
      <w:r w:rsidRPr="006A298B">
        <w:rPr>
          <w:rFonts w:ascii="Overpass" w:hAnsi="Overpass"/>
        </w:rPr>
        <w:t xml:space="preserve"> </w:t>
      </w:r>
    </w:p>
  </w:footnote>
  <w:footnote w:id="25">
    <w:p w14:paraId="7D9A7EB6" w14:textId="77777777" w:rsidR="008B36A6" w:rsidRPr="006A298B" w:rsidRDefault="008B36A6" w:rsidP="008B36A6">
      <w:pPr>
        <w:pStyle w:val="FootnoteText"/>
        <w:rPr>
          <w:rFonts w:ascii="Overpass" w:hAnsi="Overpass"/>
          <w:lang w:val="en-US"/>
        </w:rPr>
      </w:pPr>
      <w:r w:rsidRPr="006A298B">
        <w:rPr>
          <w:rStyle w:val="FootnoteReference"/>
          <w:rFonts w:ascii="Overpass" w:hAnsi="Overpass"/>
        </w:rPr>
        <w:footnoteRef/>
      </w:r>
      <w:r w:rsidRPr="006A298B">
        <w:rPr>
          <w:rFonts w:ascii="Overpass" w:hAnsi="Overpass"/>
        </w:rPr>
        <w:t xml:space="preserve"> </w:t>
      </w:r>
      <w:hyperlink r:id="rId9" w:history="1">
        <w:r w:rsidRPr="006A298B">
          <w:rPr>
            <w:rStyle w:val="Hyperlink"/>
            <w:rFonts w:ascii="Overpass" w:hAnsi="Overpass"/>
          </w:rPr>
          <w:t>https://westernsprings.school.nz/charter/</w:t>
        </w:r>
      </w:hyperlink>
      <w:r w:rsidRPr="006A298B">
        <w:rPr>
          <w:rFonts w:ascii="Overpass" w:hAnsi="Overpass"/>
        </w:rPr>
        <w:t xml:space="preserve"> </w:t>
      </w:r>
    </w:p>
  </w:footnote>
  <w:footnote w:id="26">
    <w:p w14:paraId="2AFBF984" w14:textId="77777777" w:rsidR="008B36A6" w:rsidRPr="006A298B" w:rsidRDefault="008B36A6" w:rsidP="008B36A6">
      <w:pPr>
        <w:pStyle w:val="FootnoteText"/>
        <w:rPr>
          <w:rFonts w:ascii="Overpass" w:hAnsi="Overpass"/>
        </w:rPr>
      </w:pPr>
      <w:r w:rsidRPr="006A298B">
        <w:rPr>
          <w:rStyle w:val="FootnoteReference"/>
          <w:rFonts w:ascii="Overpass" w:hAnsi="Overpass"/>
        </w:rPr>
        <w:footnoteRef/>
      </w:r>
      <w:r w:rsidRPr="006A298B">
        <w:rPr>
          <w:rFonts w:ascii="Overpass" w:hAnsi="Overpass"/>
        </w:rPr>
        <w:t xml:space="preserve"> </w:t>
      </w:r>
      <w:hyperlink r:id="rId10" w:history="1">
        <w:r w:rsidRPr="006A298B">
          <w:rPr>
            <w:rStyle w:val="Hyperlink"/>
            <w:rFonts w:ascii="Overpass" w:hAnsi="Overpass"/>
          </w:rPr>
          <w:t>https://aotawhiti.school.nz/</w:t>
        </w:r>
      </w:hyperlink>
      <w:r w:rsidRPr="006A298B">
        <w:rPr>
          <w:rFonts w:ascii="Overpass" w:hAnsi="Overpass"/>
        </w:rPr>
        <w:t xml:space="preserve"> </w:t>
      </w:r>
    </w:p>
  </w:footnote>
  <w:footnote w:id="27">
    <w:p w14:paraId="1F9FF7ED" w14:textId="77777777" w:rsidR="008B36A6" w:rsidRPr="00901DF9" w:rsidRDefault="008B36A6" w:rsidP="008B36A6">
      <w:pPr>
        <w:pStyle w:val="FootnoteText"/>
        <w:rPr>
          <w:lang w:val="en-US"/>
        </w:rPr>
      </w:pPr>
      <w:r w:rsidRPr="006A298B">
        <w:rPr>
          <w:rStyle w:val="FootnoteReference"/>
          <w:rFonts w:ascii="Overpass" w:hAnsi="Overpass"/>
        </w:rPr>
        <w:footnoteRef/>
      </w:r>
      <w:r w:rsidRPr="006A298B">
        <w:rPr>
          <w:rFonts w:ascii="Overpass" w:hAnsi="Overpass"/>
        </w:rPr>
        <w:t xml:space="preserve"> Milne, Ann (2020). "Colouring in the white spaces: The warrior-researchers of Kia Aroha College". Curriculum Perspectives. 40 (1): 87–91.</w:t>
      </w:r>
      <w:r w:rsidRPr="00057689">
        <w:t xml:space="preserve"> </w:t>
      </w:r>
    </w:p>
  </w:footnote>
  <w:footnote w:id="28">
    <w:p w14:paraId="5A7CE64E" w14:textId="063A407F" w:rsidR="008B36A6" w:rsidRPr="006A298B" w:rsidRDefault="008B36A6" w:rsidP="008B36A6">
      <w:pPr>
        <w:pStyle w:val="FootnoteText"/>
        <w:rPr>
          <w:rFonts w:ascii="Overpass" w:hAnsi="Overpass"/>
        </w:rPr>
      </w:pPr>
      <w:r w:rsidRPr="009D1688">
        <w:rPr>
          <w:rStyle w:val="FootnoteReference"/>
          <w:rFonts w:ascii="Overpass" w:hAnsi="Overpass"/>
        </w:rPr>
        <w:footnoteRef/>
      </w:r>
      <w:r w:rsidRPr="009D1688">
        <w:rPr>
          <w:rFonts w:ascii="Overpass" w:hAnsi="Overpass"/>
        </w:rPr>
        <w:t xml:space="preserve"> </w:t>
      </w:r>
      <w:hyperlink r:id="rId11" w:history="1">
        <w:r w:rsidRPr="009D1688">
          <w:rPr>
            <w:rStyle w:val="Hyperlink"/>
            <w:rFonts w:ascii="Overpass" w:hAnsi="Overpass"/>
          </w:rPr>
          <w:t>https://www.hagley.school.nz/about/designated-character-school/</w:t>
        </w:r>
      </w:hyperlink>
    </w:p>
  </w:footnote>
  <w:footnote w:id="29">
    <w:p w14:paraId="049C3207" w14:textId="77777777" w:rsidR="008B36A6" w:rsidRPr="009D1688" w:rsidRDefault="008B36A6" w:rsidP="008B36A6">
      <w:pPr>
        <w:pStyle w:val="FootnoteText"/>
        <w:rPr>
          <w:rFonts w:ascii="Overpass" w:hAnsi="Overpass"/>
          <w:lang w:val="en-US"/>
        </w:rPr>
      </w:pPr>
      <w:r w:rsidRPr="009D1688">
        <w:rPr>
          <w:rStyle w:val="FootnoteReference"/>
          <w:rFonts w:ascii="Overpass" w:hAnsi="Overpass"/>
        </w:rPr>
        <w:footnoteRef/>
      </w:r>
      <w:r w:rsidRPr="009D1688">
        <w:rPr>
          <w:rFonts w:ascii="Overpass" w:hAnsi="Overpass"/>
        </w:rPr>
        <w:t xml:space="preserve"> </w:t>
      </w:r>
      <w:r w:rsidRPr="009D1688">
        <w:rPr>
          <w:rFonts w:ascii="Overpass" w:hAnsi="Overpass"/>
          <w:lang w:val="en-US"/>
        </w:rPr>
        <w:t xml:space="preserve">ibid </w:t>
      </w:r>
    </w:p>
  </w:footnote>
  <w:footnote w:id="30">
    <w:p w14:paraId="7737FB66" w14:textId="77777777" w:rsidR="008B36A6" w:rsidRPr="00744B9D" w:rsidRDefault="008B36A6" w:rsidP="008B36A6">
      <w:pPr>
        <w:pStyle w:val="FootnoteText"/>
        <w:rPr>
          <w:lang w:val="en-US"/>
        </w:rPr>
      </w:pPr>
      <w:r w:rsidRPr="009D1688">
        <w:rPr>
          <w:rStyle w:val="FootnoteReference"/>
          <w:rFonts w:ascii="Overpass" w:hAnsi="Overpass"/>
        </w:rPr>
        <w:footnoteRef/>
      </w:r>
      <w:r w:rsidRPr="009D1688">
        <w:rPr>
          <w:rFonts w:ascii="Overpass" w:hAnsi="Overpass"/>
        </w:rPr>
        <w:t xml:space="preserve"> </w:t>
      </w:r>
      <w:r w:rsidRPr="009D1688">
        <w:rPr>
          <w:rFonts w:ascii="Overpass" w:hAnsi="Overpass"/>
          <w:lang w:val="en-US"/>
        </w:rPr>
        <w:t>Ibid</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E330" w14:textId="77777777" w:rsidR="00B542D4" w:rsidRDefault="00000000">
    <w:pPr>
      <w:pStyle w:val="Header"/>
    </w:pPr>
    <w:r>
      <w:rPr>
        <w:noProof/>
      </w:rPr>
      <w:pict w14:anchorId="29866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38.2pt;height:41.15pt;rotation:315;z-index:-251658752;mso-position-horizontal:center;mso-position-horizontal-relative:margin;mso-position-vertical:center;mso-position-vertical-relative:margin" o:allowincell="f" fillcolor="silver" stroked="f">
          <v:fill opacity=".5"/>
          <v:textpath style="font-family:&quot;Arial&quot;;font-size:1pt" string="Paper withdrawn from AGM 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C46E" w14:textId="0AE5A784" w:rsidR="00B542D4" w:rsidRDefault="00B542D4">
    <w:pPr>
      <w:pStyle w:val="Header"/>
    </w:pPr>
  </w:p>
</w:hdr>
</file>

<file path=word/intelligence.xml><?xml version="1.0" encoding="utf-8"?>
<int:Intelligence xmlns:int="http://schemas.microsoft.com/office/intelligence/2019/intelligence">
  <int:IntelligenceSettings/>
  <int:Manifest>
    <int:WordHash hashCode="MRnxeztQwh0oWs" id="iF0EGBMv"/>
    <int:WordHash hashCode="ChE6s67LwEySOE" id="CA28BYw8"/>
  </int:Manifest>
  <int:Observations>
    <int:Content id="iF0EGBMv">
      <int:Rejection type="LegacyProofing"/>
    </int:Content>
    <int:Content id="CA28BYw8">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D42"/>
    <w:multiLevelType w:val="hybridMultilevel"/>
    <w:tmpl w:val="6A9092C2"/>
    <w:lvl w:ilvl="0" w:tplc="1409001B">
      <w:start w:val="1"/>
      <w:numFmt w:val="lowerRoman"/>
      <w:lvlText w:val="%1."/>
      <w:lvlJc w:val="righ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 w15:restartNumberingAfterBreak="0">
    <w:nsid w:val="054C6C6F"/>
    <w:multiLevelType w:val="hybridMultilevel"/>
    <w:tmpl w:val="0A1C4130"/>
    <w:lvl w:ilvl="0" w:tplc="3F261172">
      <w:start w:val="1"/>
      <w:numFmt w:val="decimal"/>
      <w:lvlText w:val="%1."/>
      <w:lvlJc w:val="left"/>
      <w:pPr>
        <w:ind w:left="360" w:hanging="360"/>
      </w:pPr>
    </w:lvl>
    <w:lvl w:ilvl="1" w:tplc="9C5AAEF4">
      <w:start w:val="1"/>
      <w:numFmt w:val="lowerLetter"/>
      <w:lvlText w:val="%2."/>
      <w:lvlJc w:val="left"/>
      <w:pPr>
        <w:ind w:left="1080" w:hanging="360"/>
      </w:pPr>
    </w:lvl>
    <w:lvl w:ilvl="2" w:tplc="7332DA18">
      <w:start w:val="1"/>
      <w:numFmt w:val="lowerRoman"/>
      <w:lvlText w:val="%3."/>
      <w:lvlJc w:val="right"/>
      <w:pPr>
        <w:ind w:left="1800" w:hanging="180"/>
      </w:pPr>
    </w:lvl>
    <w:lvl w:ilvl="3" w:tplc="78C6A2F0">
      <w:start w:val="1"/>
      <w:numFmt w:val="decimal"/>
      <w:lvlText w:val="%4."/>
      <w:lvlJc w:val="left"/>
      <w:pPr>
        <w:ind w:left="2520" w:hanging="360"/>
      </w:pPr>
    </w:lvl>
    <w:lvl w:ilvl="4" w:tplc="5E66E5BA">
      <w:start w:val="1"/>
      <w:numFmt w:val="lowerLetter"/>
      <w:lvlText w:val="%5."/>
      <w:lvlJc w:val="left"/>
      <w:pPr>
        <w:ind w:left="3240" w:hanging="360"/>
      </w:pPr>
    </w:lvl>
    <w:lvl w:ilvl="5" w:tplc="B4F22D1A">
      <w:start w:val="1"/>
      <w:numFmt w:val="lowerRoman"/>
      <w:lvlText w:val="%6."/>
      <w:lvlJc w:val="right"/>
      <w:pPr>
        <w:ind w:left="3960" w:hanging="180"/>
      </w:pPr>
    </w:lvl>
    <w:lvl w:ilvl="6" w:tplc="8A66E3F2">
      <w:start w:val="1"/>
      <w:numFmt w:val="decimal"/>
      <w:lvlText w:val="%7."/>
      <w:lvlJc w:val="left"/>
      <w:pPr>
        <w:ind w:left="4680" w:hanging="360"/>
      </w:pPr>
    </w:lvl>
    <w:lvl w:ilvl="7" w:tplc="476EC0F2">
      <w:start w:val="1"/>
      <w:numFmt w:val="lowerLetter"/>
      <w:lvlText w:val="%8."/>
      <w:lvlJc w:val="left"/>
      <w:pPr>
        <w:ind w:left="5400" w:hanging="360"/>
      </w:pPr>
    </w:lvl>
    <w:lvl w:ilvl="8" w:tplc="981CDF64">
      <w:start w:val="1"/>
      <w:numFmt w:val="lowerRoman"/>
      <w:lvlText w:val="%9."/>
      <w:lvlJc w:val="right"/>
      <w:pPr>
        <w:ind w:left="6120" w:hanging="180"/>
      </w:pPr>
    </w:lvl>
  </w:abstractNum>
  <w:abstractNum w:abstractNumId="2" w15:restartNumberingAfterBreak="0">
    <w:nsid w:val="0B963B28"/>
    <w:multiLevelType w:val="multilevel"/>
    <w:tmpl w:val="E676D0F0"/>
    <w:lvl w:ilvl="0">
      <w:start w:val="1"/>
      <w:numFmt w:val="bullet"/>
      <w:lvlText w:val=""/>
      <w:lvlJc w:val="left"/>
      <w:pPr>
        <w:ind w:left="927" w:hanging="360"/>
      </w:pPr>
      <w:rPr>
        <w:rFonts w:ascii="Symbol" w:hAnsi="Symbol" w:hint="default"/>
        <w:lang w:val="en-US"/>
      </w:rPr>
    </w:lvl>
    <w:lvl w:ilvl="1">
      <w:start w:val="1"/>
      <w:numFmt w:val="decimal"/>
      <w:lvlText w:val="%1.%2."/>
      <w:lvlJc w:val="left"/>
      <w:pPr>
        <w:ind w:left="4260" w:hanging="432"/>
      </w:pPr>
      <w:rPr>
        <w:b w:val="0"/>
        <w:bCs w:val="0"/>
      </w:r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 w15:restartNumberingAfterBreak="0">
    <w:nsid w:val="0BE86AC7"/>
    <w:multiLevelType w:val="multilevel"/>
    <w:tmpl w:val="481251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9554B"/>
    <w:multiLevelType w:val="multilevel"/>
    <w:tmpl w:val="E676D0F0"/>
    <w:lvl w:ilvl="0">
      <w:start w:val="1"/>
      <w:numFmt w:val="bullet"/>
      <w:lvlText w:val=""/>
      <w:lvlJc w:val="left"/>
      <w:pPr>
        <w:ind w:left="927" w:hanging="360"/>
      </w:pPr>
      <w:rPr>
        <w:rFonts w:ascii="Symbol" w:hAnsi="Symbol" w:hint="default"/>
        <w:lang w:val="en-US"/>
      </w:rPr>
    </w:lvl>
    <w:lvl w:ilvl="1">
      <w:start w:val="1"/>
      <w:numFmt w:val="decimal"/>
      <w:lvlText w:val="%1.%2."/>
      <w:lvlJc w:val="left"/>
      <w:pPr>
        <w:ind w:left="4260" w:hanging="432"/>
      </w:pPr>
      <w:rPr>
        <w:b w:val="0"/>
        <w:bCs w:val="0"/>
      </w:r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5" w15:restartNumberingAfterBreak="0">
    <w:nsid w:val="1CFC2C25"/>
    <w:multiLevelType w:val="multilevel"/>
    <w:tmpl w:val="57943FCC"/>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677F3F"/>
    <w:multiLevelType w:val="multilevel"/>
    <w:tmpl w:val="E676D0F0"/>
    <w:lvl w:ilvl="0">
      <w:start w:val="1"/>
      <w:numFmt w:val="bullet"/>
      <w:lvlText w:val=""/>
      <w:lvlJc w:val="left"/>
      <w:pPr>
        <w:ind w:left="927" w:hanging="360"/>
      </w:pPr>
      <w:rPr>
        <w:rFonts w:ascii="Symbol" w:hAnsi="Symbol" w:hint="default"/>
        <w:lang w:val="en-US"/>
      </w:rPr>
    </w:lvl>
    <w:lvl w:ilvl="1">
      <w:start w:val="1"/>
      <w:numFmt w:val="decimal"/>
      <w:lvlText w:val="%1.%2."/>
      <w:lvlJc w:val="left"/>
      <w:pPr>
        <w:ind w:left="4260" w:hanging="432"/>
      </w:pPr>
      <w:rPr>
        <w:b w:val="0"/>
        <w:bCs w:val="0"/>
      </w:r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1E8D3274"/>
    <w:multiLevelType w:val="multilevel"/>
    <w:tmpl w:val="853CF2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61568E"/>
    <w:multiLevelType w:val="hybridMultilevel"/>
    <w:tmpl w:val="42BA6F04"/>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9" w15:restartNumberingAfterBreak="0">
    <w:nsid w:val="229978FD"/>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F62C61"/>
    <w:multiLevelType w:val="hybridMultilevel"/>
    <w:tmpl w:val="635ADC94"/>
    <w:lvl w:ilvl="0" w:tplc="14090001">
      <w:start w:val="1"/>
      <w:numFmt w:val="bullet"/>
      <w:lvlText w:val=""/>
      <w:lvlJc w:val="left"/>
      <w:pPr>
        <w:ind w:left="1080" w:hanging="720"/>
      </w:pPr>
      <w:rPr>
        <w:rFonts w:ascii="Symbol" w:hAnsi="Symbo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5454D3"/>
    <w:multiLevelType w:val="hybridMultilevel"/>
    <w:tmpl w:val="CB4E277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2FA20A2A"/>
    <w:multiLevelType w:val="hybridMultilevel"/>
    <w:tmpl w:val="369C5E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B822ABC"/>
    <w:multiLevelType w:val="hybridMultilevel"/>
    <w:tmpl w:val="04B612F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3D9E2470"/>
    <w:multiLevelType w:val="multilevel"/>
    <w:tmpl w:val="294829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BF1A07"/>
    <w:multiLevelType w:val="hybridMultilevel"/>
    <w:tmpl w:val="5CDAB31E"/>
    <w:lvl w:ilvl="0" w:tplc="7EAE72A4">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3E6D1A3D"/>
    <w:multiLevelType w:val="multilevel"/>
    <w:tmpl w:val="86F87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4A406B"/>
    <w:multiLevelType w:val="hybridMultilevel"/>
    <w:tmpl w:val="DEFE4CD6"/>
    <w:lvl w:ilvl="0" w:tplc="65443DCA">
      <w:start w:val="1"/>
      <w:numFmt w:val="decimal"/>
      <w:lvlText w:val="%1."/>
      <w:lvlJc w:val="left"/>
      <w:pPr>
        <w:ind w:left="720" w:hanging="360"/>
      </w:pPr>
      <w:rPr>
        <w:rFonts w:ascii="Arial" w:hAnsi="Arial"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91F7DF7"/>
    <w:multiLevelType w:val="multilevel"/>
    <w:tmpl w:val="71F8C28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5C5E1C"/>
    <w:multiLevelType w:val="hybridMultilevel"/>
    <w:tmpl w:val="B3242276"/>
    <w:lvl w:ilvl="0" w:tplc="9050D73C">
      <w:start w:val="1"/>
      <w:numFmt w:val="decimal"/>
      <w:lvlText w:val="%1"/>
      <w:lvlJc w:val="left"/>
      <w:pPr>
        <w:ind w:left="720" w:hanging="72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4F3576C8"/>
    <w:multiLevelType w:val="hybridMultilevel"/>
    <w:tmpl w:val="2D64E0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51D0AD2"/>
    <w:multiLevelType w:val="multilevel"/>
    <w:tmpl w:val="7166C5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D3826"/>
    <w:multiLevelType w:val="multilevel"/>
    <w:tmpl w:val="9AEA92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E41F58"/>
    <w:multiLevelType w:val="hybridMultilevel"/>
    <w:tmpl w:val="5CBC01BC"/>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4" w15:restartNumberingAfterBreak="0">
    <w:nsid w:val="649916E3"/>
    <w:multiLevelType w:val="hybridMultilevel"/>
    <w:tmpl w:val="4D7ABEBE"/>
    <w:lvl w:ilvl="0" w:tplc="06541B36">
      <w:start w:val="1"/>
      <w:numFmt w:val="bullet"/>
      <w:lvlText w:val="•"/>
      <w:lvlJc w:val="left"/>
      <w:pPr>
        <w:tabs>
          <w:tab w:val="num" w:pos="720"/>
        </w:tabs>
        <w:ind w:left="720" w:hanging="360"/>
      </w:pPr>
      <w:rPr>
        <w:rFonts w:ascii="Arial" w:hAnsi="Arial" w:hint="default"/>
      </w:rPr>
    </w:lvl>
    <w:lvl w:ilvl="1" w:tplc="56F8C0B6" w:tentative="1">
      <w:start w:val="1"/>
      <w:numFmt w:val="bullet"/>
      <w:lvlText w:val="•"/>
      <w:lvlJc w:val="left"/>
      <w:pPr>
        <w:tabs>
          <w:tab w:val="num" w:pos="1440"/>
        </w:tabs>
        <w:ind w:left="1440" w:hanging="360"/>
      </w:pPr>
      <w:rPr>
        <w:rFonts w:ascii="Arial" w:hAnsi="Arial" w:hint="default"/>
      </w:rPr>
    </w:lvl>
    <w:lvl w:ilvl="2" w:tplc="B19ADC14" w:tentative="1">
      <w:start w:val="1"/>
      <w:numFmt w:val="bullet"/>
      <w:lvlText w:val="•"/>
      <w:lvlJc w:val="left"/>
      <w:pPr>
        <w:tabs>
          <w:tab w:val="num" w:pos="2160"/>
        </w:tabs>
        <w:ind w:left="2160" w:hanging="360"/>
      </w:pPr>
      <w:rPr>
        <w:rFonts w:ascii="Arial" w:hAnsi="Arial" w:hint="default"/>
      </w:rPr>
    </w:lvl>
    <w:lvl w:ilvl="3" w:tplc="92EC00B4" w:tentative="1">
      <w:start w:val="1"/>
      <w:numFmt w:val="bullet"/>
      <w:lvlText w:val="•"/>
      <w:lvlJc w:val="left"/>
      <w:pPr>
        <w:tabs>
          <w:tab w:val="num" w:pos="2880"/>
        </w:tabs>
        <w:ind w:left="2880" w:hanging="360"/>
      </w:pPr>
      <w:rPr>
        <w:rFonts w:ascii="Arial" w:hAnsi="Arial" w:hint="default"/>
      </w:rPr>
    </w:lvl>
    <w:lvl w:ilvl="4" w:tplc="464AD814" w:tentative="1">
      <w:start w:val="1"/>
      <w:numFmt w:val="bullet"/>
      <w:lvlText w:val="•"/>
      <w:lvlJc w:val="left"/>
      <w:pPr>
        <w:tabs>
          <w:tab w:val="num" w:pos="3600"/>
        </w:tabs>
        <w:ind w:left="3600" w:hanging="360"/>
      </w:pPr>
      <w:rPr>
        <w:rFonts w:ascii="Arial" w:hAnsi="Arial" w:hint="default"/>
      </w:rPr>
    </w:lvl>
    <w:lvl w:ilvl="5" w:tplc="F0CC486C" w:tentative="1">
      <w:start w:val="1"/>
      <w:numFmt w:val="bullet"/>
      <w:lvlText w:val="•"/>
      <w:lvlJc w:val="left"/>
      <w:pPr>
        <w:tabs>
          <w:tab w:val="num" w:pos="4320"/>
        </w:tabs>
        <w:ind w:left="4320" w:hanging="360"/>
      </w:pPr>
      <w:rPr>
        <w:rFonts w:ascii="Arial" w:hAnsi="Arial" w:hint="default"/>
      </w:rPr>
    </w:lvl>
    <w:lvl w:ilvl="6" w:tplc="CFF45F0C" w:tentative="1">
      <w:start w:val="1"/>
      <w:numFmt w:val="bullet"/>
      <w:lvlText w:val="•"/>
      <w:lvlJc w:val="left"/>
      <w:pPr>
        <w:tabs>
          <w:tab w:val="num" w:pos="5040"/>
        </w:tabs>
        <w:ind w:left="5040" w:hanging="360"/>
      </w:pPr>
      <w:rPr>
        <w:rFonts w:ascii="Arial" w:hAnsi="Arial" w:hint="default"/>
      </w:rPr>
    </w:lvl>
    <w:lvl w:ilvl="7" w:tplc="E7067F18" w:tentative="1">
      <w:start w:val="1"/>
      <w:numFmt w:val="bullet"/>
      <w:lvlText w:val="•"/>
      <w:lvlJc w:val="left"/>
      <w:pPr>
        <w:tabs>
          <w:tab w:val="num" w:pos="5760"/>
        </w:tabs>
        <w:ind w:left="5760" w:hanging="360"/>
      </w:pPr>
      <w:rPr>
        <w:rFonts w:ascii="Arial" w:hAnsi="Arial" w:hint="default"/>
      </w:rPr>
    </w:lvl>
    <w:lvl w:ilvl="8" w:tplc="39C830D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B12EA7"/>
    <w:multiLevelType w:val="multilevel"/>
    <w:tmpl w:val="3F7607DA"/>
    <w:lvl w:ilvl="0">
      <w:start w:val="1"/>
      <w:numFmt w:val="decimal"/>
      <w:lvlText w:val="%1."/>
      <w:lvlJc w:val="left"/>
      <w:pPr>
        <w:ind w:left="360" w:hanging="360"/>
      </w:pPr>
      <w:rPr>
        <w:lang w:val="en-US"/>
      </w:rPr>
    </w:lvl>
    <w:lvl w:ilvl="1">
      <w:start w:val="1"/>
      <w:numFmt w:val="decimal"/>
      <w:lvlText w:val="%1.%2."/>
      <w:lvlJc w:val="left"/>
      <w:pPr>
        <w:ind w:left="369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8830D6"/>
    <w:multiLevelType w:val="hybridMultilevel"/>
    <w:tmpl w:val="7A06BA8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F445CAE"/>
    <w:multiLevelType w:val="multilevel"/>
    <w:tmpl w:val="1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71540675"/>
    <w:multiLevelType w:val="multilevel"/>
    <w:tmpl w:val="B2C6D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463520"/>
    <w:multiLevelType w:val="hybridMultilevel"/>
    <w:tmpl w:val="529C8C22"/>
    <w:lvl w:ilvl="0" w:tplc="55A63056">
      <w:start w:val="1"/>
      <w:numFmt w:val="decimal"/>
      <w:pStyle w:val="Numberedlist"/>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79255B7D"/>
    <w:multiLevelType w:val="hybridMultilevel"/>
    <w:tmpl w:val="448C20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A712264"/>
    <w:multiLevelType w:val="hybridMultilevel"/>
    <w:tmpl w:val="F8AA3F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BC74D87"/>
    <w:multiLevelType w:val="multilevel"/>
    <w:tmpl w:val="E4C04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4410861">
    <w:abstractNumId w:val="1"/>
  </w:num>
  <w:num w:numId="2" w16cid:durableId="1613628271">
    <w:abstractNumId w:val="29"/>
  </w:num>
  <w:num w:numId="3" w16cid:durableId="251202714">
    <w:abstractNumId w:val="19"/>
  </w:num>
  <w:num w:numId="4" w16cid:durableId="1374573262">
    <w:abstractNumId w:val="25"/>
  </w:num>
  <w:num w:numId="5" w16cid:durableId="63143624">
    <w:abstractNumId w:val="8"/>
  </w:num>
  <w:num w:numId="6" w16cid:durableId="1954437804">
    <w:abstractNumId w:val="23"/>
  </w:num>
  <w:num w:numId="7" w16cid:durableId="79177741">
    <w:abstractNumId w:val="20"/>
  </w:num>
  <w:num w:numId="8" w16cid:durableId="1287079908">
    <w:abstractNumId w:val="31"/>
  </w:num>
  <w:num w:numId="9" w16cid:durableId="1196500482">
    <w:abstractNumId w:val="2"/>
  </w:num>
  <w:num w:numId="10" w16cid:durableId="430929428">
    <w:abstractNumId w:val="12"/>
  </w:num>
  <w:num w:numId="11" w16cid:durableId="1394812827">
    <w:abstractNumId w:val="6"/>
  </w:num>
  <w:num w:numId="12" w16cid:durableId="706444245">
    <w:abstractNumId w:val="4"/>
  </w:num>
  <w:num w:numId="13" w16cid:durableId="259484340">
    <w:abstractNumId w:val="26"/>
  </w:num>
  <w:num w:numId="14" w16cid:durableId="1519927447">
    <w:abstractNumId w:val="10"/>
  </w:num>
  <w:num w:numId="15" w16cid:durableId="448400534">
    <w:abstractNumId w:val="17"/>
  </w:num>
  <w:num w:numId="16" w16cid:durableId="44914158">
    <w:abstractNumId w:val="21"/>
  </w:num>
  <w:num w:numId="17" w16cid:durableId="1689330149">
    <w:abstractNumId w:val="24"/>
  </w:num>
  <w:num w:numId="18" w16cid:durableId="377705622">
    <w:abstractNumId w:val="30"/>
  </w:num>
  <w:num w:numId="19" w16cid:durableId="1916551018">
    <w:abstractNumId w:val="0"/>
  </w:num>
  <w:num w:numId="20" w16cid:durableId="1136874342">
    <w:abstractNumId w:val="15"/>
  </w:num>
  <w:num w:numId="21" w16cid:durableId="614483335">
    <w:abstractNumId w:val="28"/>
  </w:num>
  <w:num w:numId="22" w16cid:durableId="94789160">
    <w:abstractNumId w:val="32"/>
  </w:num>
  <w:num w:numId="23" w16cid:durableId="1839926009">
    <w:abstractNumId w:val="16"/>
  </w:num>
  <w:num w:numId="24" w16cid:durableId="696152026">
    <w:abstractNumId w:val="22"/>
  </w:num>
  <w:num w:numId="25" w16cid:durableId="1851329739">
    <w:abstractNumId w:val="3"/>
  </w:num>
  <w:num w:numId="26" w16cid:durableId="1794858057">
    <w:abstractNumId w:val="7"/>
  </w:num>
  <w:num w:numId="27" w16cid:durableId="579754867">
    <w:abstractNumId w:val="14"/>
  </w:num>
  <w:num w:numId="28" w16cid:durableId="1769235084">
    <w:abstractNumId w:val="27"/>
  </w:num>
  <w:num w:numId="29" w16cid:durableId="136000702">
    <w:abstractNumId w:val="5"/>
  </w:num>
  <w:num w:numId="30" w16cid:durableId="491414224">
    <w:abstractNumId w:val="9"/>
  </w:num>
  <w:num w:numId="31" w16cid:durableId="815033118">
    <w:abstractNumId w:val="13"/>
  </w:num>
  <w:num w:numId="32" w16cid:durableId="1017736994">
    <w:abstractNumId w:val="18"/>
  </w:num>
  <w:num w:numId="33" w16cid:durableId="157077083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AE"/>
    <w:rsid w:val="00013E8E"/>
    <w:rsid w:val="0003739F"/>
    <w:rsid w:val="00046A44"/>
    <w:rsid w:val="0005715D"/>
    <w:rsid w:val="00070B92"/>
    <w:rsid w:val="000715AE"/>
    <w:rsid w:val="00074F0E"/>
    <w:rsid w:val="00075A59"/>
    <w:rsid w:val="00081FCD"/>
    <w:rsid w:val="000921FE"/>
    <w:rsid w:val="000923D3"/>
    <w:rsid w:val="00097657"/>
    <w:rsid w:val="000A14D4"/>
    <w:rsid w:val="000A789B"/>
    <w:rsid w:val="000A7973"/>
    <w:rsid w:val="000D1B66"/>
    <w:rsid w:val="000D7868"/>
    <w:rsid w:val="000E14C8"/>
    <w:rsid w:val="000E7BE7"/>
    <w:rsid w:val="00111597"/>
    <w:rsid w:val="001241AE"/>
    <w:rsid w:val="001307E9"/>
    <w:rsid w:val="001308D3"/>
    <w:rsid w:val="00142C66"/>
    <w:rsid w:val="00156B28"/>
    <w:rsid w:val="00160984"/>
    <w:rsid w:val="00184866"/>
    <w:rsid w:val="001B2C34"/>
    <w:rsid w:val="001B3BE5"/>
    <w:rsid w:val="001D06EF"/>
    <w:rsid w:val="001E6AA2"/>
    <w:rsid w:val="00201869"/>
    <w:rsid w:val="00206663"/>
    <w:rsid w:val="00221DC9"/>
    <w:rsid w:val="002238A9"/>
    <w:rsid w:val="00236EAD"/>
    <w:rsid w:val="00242094"/>
    <w:rsid w:val="00242BAF"/>
    <w:rsid w:val="0025766F"/>
    <w:rsid w:val="00260AFF"/>
    <w:rsid w:val="0026414D"/>
    <w:rsid w:val="00285F43"/>
    <w:rsid w:val="00297FFB"/>
    <w:rsid w:val="002A441E"/>
    <w:rsid w:val="002B189D"/>
    <w:rsid w:val="002B262A"/>
    <w:rsid w:val="002C0456"/>
    <w:rsid w:val="002D3030"/>
    <w:rsid w:val="002E396A"/>
    <w:rsid w:val="002E469E"/>
    <w:rsid w:val="002E4953"/>
    <w:rsid w:val="002E6FA2"/>
    <w:rsid w:val="002F1CAC"/>
    <w:rsid w:val="00300A69"/>
    <w:rsid w:val="00307CDD"/>
    <w:rsid w:val="00324141"/>
    <w:rsid w:val="00333332"/>
    <w:rsid w:val="00346437"/>
    <w:rsid w:val="00354988"/>
    <w:rsid w:val="003568DA"/>
    <w:rsid w:val="00360DFF"/>
    <w:rsid w:val="0036172F"/>
    <w:rsid w:val="00362DBC"/>
    <w:rsid w:val="00387E72"/>
    <w:rsid w:val="0039752F"/>
    <w:rsid w:val="003A204E"/>
    <w:rsid w:val="003B037A"/>
    <w:rsid w:val="003B19FC"/>
    <w:rsid w:val="003B39D4"/>
    <w:rsid w:val="003F31D8"/>
    <w:rsid w:val="003F75E5"/>
    <w:rsid w:val="004161E9"/>
    <w:rsid w:val="00426AD4"/>
    <w:rsid w:val="004274E8"/>
    <w:rsid w:val="00427D7A"/>
    <w:rsid w:val="004370D6"/>
    <w:rsid w:val="004373C9"/>
    <w:rsid w:val="00446B19"/>
    <w:rsid w:val="00457CFC"/>
    <w:rsid w:val="00457D3D"/>
    <w:rsid w:val="00460249"/>
    <w:rsid w:val="00463462"/>
    <w:rsid w:val="00472C19"/>
    <w:rsid w:val="00473B61"/>
    <w:rsid w:val="004765E8"/>
    <w:rsid w:val="00487699"/>
    <w:rsid w:val="00493ACC"/>
    <w:rsid w:val="004E3544"/>
    <w:rsid w:val="004F444D"/>
    <w:rsid w:val="005069A0"/>
    <w:rsid w:val="005115FA"/>
    <w:rsid w:val="00525135"/>
    <w:rsid w:val="00532309"/>
    <w:rsid w:val="00536D83"/>
    <w:rsid w:val="00536F67"/>
    <w:rsid w:val="005371A6"/>
    <w:rsid w:val="0054105B"/>
    <w:rsid w:val="00545040"/>
    <w:rsid w:val="005525E4"/>
    <w:rsid w:val="00553122"/>
    <w:rsid w:val="0055315F"/>
    <w:rsid w:val="00555648"/>
    <w:rsid w:val="0057701A"/>
    <w:rsid w:val="00582CA5"/>
    <w:rsid w:val="0059271D"/>
    <w:rsid w:val="005A19CD"/>
    <w:rsid w:val="005A3F38"/>
    <w:rsid w:val="005B5916"/>
    <w:rsid w:val="005C351C"/>
    <w:rsid w:val="005D58F5"/>
    <w:rsid w:val="005E0DC4"/>
    <w:rsid w:val="005E3641"/>
    <w:rsid w:val="005E4BE9"/>
    <w:rsid w:val="005F3D20"/>
    <w:rsid w:val="00603AB6"/>
    <w:rsid w:val="006043BA"/>
    <w:rsid w:val="00607847"/>
    <w:rsid w:val="00612DAB"/>
    <w:rsid w:val="00615379"/>
    <w:rsid w:val="00626460"/>
    <w:rsid w:val="00635529"/>
    <w:rsid w:val="0064640C"/>
    <w:rsid w:val="00657465"/>
    <w:rsid w:val="0067072F"/>
    <w:rsid w:val="006912C2"/>
    <w:rsid w:val="006A298B"/>
    <w:rsid w:val="006A3DCF"/>
    <w:rsid w:val="006A4C93"/>
    <w:rsid w:val="006A748B"/>
    <w:rsid w:val="006B291E"/>
    <w:rsid w:val="006C604C"/>
    <w:rsid w:val="006D4E0C"/>
    <w:rsid w:val="00704C76"/>
    <w:rsid w:val="007157C0"/>
    <w:rsid w:val="00741E93"/>
    <w:rsid w:val="00746DD2"/>
    <w:rsid w:val="0076136D"/>
    <w:rsid w:val="00766ADF"/>
    <w:rsid w:val="0077047A"/>
    <w:rsid w:val="00796871"/>
    <w:rsid w:val="00796AF1"/>
    <w:rsid w:val="007A0511"/>
    <w:rsid w:val="007B190E"/>
    <w:rsid w:val="007B3DD1"/>
    <w:rsid w:val="007B59F6"/>
    <w:rsid w:val="007C6EF1"/>
    <w:rsid w:val="007D4C62"/>
    <w:rsid w:val="007D5EE2"/>
    <w:rsid w:val="007F116F"/>
    <w:rsid w:val="007F14FD"/>
    <w:rsid w:val="007F4352"/>
    <w:rsid w:val="007F436E"/>
    <w:rsid w:val="00803D2E"/>
    <w:rsid w:val="00811DB0"/>
    <w:rsid w:val="00821A76"/>
    <w:rsid w:val="00833674"/>
    <w:rsid w:val="00842B30"/>
    <w:rsid w:val="008515D2"/>
    <w:rsid w:val="00851AB5"/>
    <w:rsid w:val="008606DB"/>
    <w:rsid w:val="008673CC"/>
    <w:rsid w:val="0087033A"/>
    <w:rsid w:val="00884B8D"/>
    <w:rsid w:val="00891CC8"/>
    <w:rsid w:val="008A4E24"/>
    <w:rsid w:val="008A7A9C"/>
    <w:rsid w:val="008B0EFE"/>
    <w:rsid w:val="008B36A6"/>
    <w:rsid w:val="008B7351"/>
    <w:rsid w:val="008F5E4D"/>
    <w:rsid w:val="009016B2"/>
    <w:rsid w:val="00921587"/>
    <w:rsid w:val="00923187"/>
    <w:rsid w:val="0092328C"/>
    <w:rsid w:val="00933586"/>
    <w:rsid w:val="009362F6"/>
    <w:rsid w:val="00941E05"/>
    <w:rsid w:val="00943BA7"/>
    <w:rsid w:val="009522D9"/>
    <w:rsid w:val="0095309E"/>
    <w:rsid w:val="00955765"/>
    <w:rsid w:val="00956F6E"/>
    <w:rsid w:val="00962095"/>
    <w:rsid w:val="0096408F"/>
    <w:rsid w:val="00971773"/>
    <w:rsid w:val="00974D82"/>
    <w:rsid w:val="009773B6"/>
    <w:rsid w:val="009820E0"/>
    <w:rsid w:val="009921ED"/>
    <w:rsid w:val="009A116F"/>
    <w:rsid w:val="009B1625"/>
    <w:rsid w:val="009B1A3E"/>
    <w:rsid w:val="009B5CD8"/>
    <w:rsid w:val="009B61C0"/>
    <w:rsid w:val="009C7FF1"/>
    <w:rsid w:val="009D1688"/>
    <w:rsid w:val="009D286E"/>
    <w:rsid w:val="009D37FF"/>
    <w:rsid w:val="009E4029"/>
    <w:rsid w:val="009E72A3"/>
    <w:rsid w:val="009F5809"/>
    <w:rsid w:val="00A0576A"/>
    <w:rsid w:val="00A112CB"/>
    <w:rsid w:val="00A16B41"/>
    <w:rsid w:val="00A33FAE"/>
    <w:rsid w:val="00A341BE"/>
    <w:rsid w:val="00A343A3"/>
    <w:rsid w:val="00A54E45"/>
    <w:rsid w:val="00A578F8"/>
    <w:rsid w:val="00A87514"/>
    <w:rsid w:val="00A9109E"/>
    <w:rsid w:val="00AB0788"/>
    <w:rsid w:val="00AB396C"/>
    <w:rsid w:val="00AC0999"/>
    <w:rsid w:val="00AC37F6"/>
    <w:rsid w:val="00AC5DAC"/>
    <w:rsid w:val="00AE21D9"/>
    <w:rsid w:val="00AE4F96"/>
    <w:rsid w:val="00AF0935"/>
    <w:rsid w:val="00AF4797"/>
    <w:rsid w:val="00AF568B"/>
    <w:rsid w:val="00AF5746"/>
    <w:rsid w:val="00B025CF"/>
    <w:rsid w:val="00B254F1"/>
    <w:rsid w:val="00B27E62"/>
    <w:rsid w:val="00B418AA"/>
    <w:rsid w:val="00B41FFA"/>
    <w:rsid w:val="00B42BE3"/>
    <w:rsid w:val="00B542D4"/>
    <w:rsid w:val="00B6174E"/>
    <w:rsid w:val="00B64916"/>
    <w:rsid w:val="00B670E1"/>
    <w:rsid w:val="00B718CF"/>
    <w:rsid w:val="00B950A1"/>
    <w:rsid w:val="00BA556C"/>
    <w:rsid w:val="00BB1E3F"/>
    <w:rsid w:val="00BB2FAB"/>
    <w:rsid w:val="00BB51F6"/>
    <w:rsid w:val="00BC5141"/>
    <w:rsid w:val="00BD16FF"/>
    <w:rsid w:val="00BE7372"/>
    <w:rsid w:val="00BF077A"/>
    <w:rsid w:val="00BF429E"/>
    <w:rsid w:val="00C014FB"/>
    <w:rsid w:val="00C05433"/>
    <w:rsid w:val="00C06779"/>
    <w:rsid w:val="00C168BA"/>
    <w:rsid w:val="00C370F9"/>
    <w:rsid w:val="00C6157E"/>
    <w:rsid w:val="00C61C75"/>
    <w:rsid w:val="00C77D0A"/>
    <w:rsid w:val="00C8033E"/>
    <w:rsid w:val="00C8307D"/>
    <w:rsid w:val="00CA1E11"/>
    <w:rsid w:val="00CA30E4"/>
    <w:rsid w:val="00CA4823"/>
    <w:rsid w:val="00CC1F88"/>
    <w:rsid w:val="00CC3214"/>
    <w:rsid w:val="00CC5B45"/>
    <w:rsid w:val="00CD03F6"/>
    <w:rsid w:val="00CD519C"/>
    <w:rsid w:val="00CD7221"/>
    <w:rsid w:val="00D00764"/>
    <w:rsid w:val="00D07856"/>
    <w:rsid w:val="00D10BBE"/>
    <w:rsid w:val="00D15626"/>
    <w:rsid w:val="00D21FDC"/>
    <w:rsid w:val="00D3547B"/>
    <w:rsid w:val="00D37530"/>
    <w:rsid w:val="00D408CB"/>
    <w:rsid w:val="00D40A86"/>
    <w:rsid w:val="00D436B5"/>
    <w:rsid w:val="00D62607"/>
    <w:rsid w:val="00D829C4"/>
    <w:rsid w:val="00D82F31"/>
    <w:rsid w:val="00D8327C"/>
    <w:rsid w:val="00D90DB0"/>
    <w:rsid w:val="00D93DFD"/>
    <w:rsid w:val="00D962B4"/>
    <w:rsid w:val="00D97B72"/>
    <w:rsid w:val="00D97F92"/>
    <w:rsid w:val="00D9CCD1"/>
    <w:rsid w:val="00DA210A"/>
    <w:rsid w:val="00DA7769"/>
    <w:rsid w:val="00DC4182"/>
    <w:rsid w:val="00DC5E12"/>
    <w:rsid w:val="00DD5086"/>
    <w:rsid w:val="00DE2FF1"/>
    <w:rsid w:val="00DF192D"/>
    <w:rsid w:val="00DF6530"/>
    <w:rsid w:val="00E07B91"/>
    <w:rsid w:val="00E34C6F"/>
    <w:rsid w:val="00E364DB"/>
    <w:rsid w:val="00E434B1"/>
    <w:rsid w:val="00E50FE4"/>
    <w:rsid w:val="00E52E00"/>
    <w:rsid w:val="00E55026"/>
    <w:rsid w:val="00E72557"/>
    <w:rsid w:val="00E87E24"/>
    <w:rsid w:val="00E92EE0"/>
    <w:rsid w:val="00EA0040"/>
    <w:rsid w:val="00EA5BF3"/>
    <w:rsid w:val="00EB085D"/>
    <w:rsid w:val="00EC131E"/>
    <w:rsid w:val="00ED1E46"/>
    <w:rsid w:val="00ED693B"/>
    <w:rsid w:val="00ED6B38"/>
    <w:rsid w:val="00ED6E45"/>
    <w:rsid w:val="00EE1802"/>
    <w:rsid w:val="00EE3A40"/>
    <w:rsid w:val="00EF0ABA"/>
    <w:rsid w:val="00EF699F"/>
    <w:rsid w:val="00F01F1D"/>
    <w:rsid w:val="00F10CA6"/>
    <w:rsid w:val="00F42E09"/>
    <w:rsid w:val="00F43877"/>
    <w:rsid w:val="00F4448D"/>
    <w:rsid w:val="00F656E3"/>
    <w:rsid w:val="00F831D4"/>
    <w:rsid w:val="00F9379B"/>
    <w:rsid w:val="00F96F38"/>
    <w:rsid w:val="00FB75BD"/>
    <w:rsid w:val="00FB7CAE"/>
    <w:rsid w:val="00FC293D"/>
    <w:rsid w:val="00FC5A7A"/>
    <w:rsid w:val="00FE1403"/>
    <w:rsid w:val="00FE15D5"/>
    <w:rsid w:val="00FE5FAD"/>
    <w:rsid w:val="00FF3B00"/>
    <w:rsid w:val="00FF47E8"/>
    <w:rsid w:val="011A6B80"/>
    <w:rsid w:val="01CDB962"/>
    <w:rsid w:val="0226E9A7"/>
    <w:rsid w:val="02AD47F6"/>
    <w:rsid w:val="034C5632"/>
    <w:rsid w:val="03D0F8E5"/>
    <w:rsid w:val="05999208"/>
    <w:rsid w:val="07356269"/>
    <w:rsid w:val="0A18D32F"/>
    <w:rsid w:val="0B771B04"/>
    <w:rsid w:val="0B8BA9A4"/>
    <w:rsid w:val="0E7FF7B1"/>
    <w:rsid w:val="0F21219D"/>
    <w:rsid w:val="0F6BEF4C"/>
    <w:rsid w:val="12781510"/>
    <w:rsid w:val="1317A807"/>
    <w:rsid w:val="1381D4D9"/>
    <w:rsid w:val="16ADA35B"/>
    <w:rsid w:val="175B6C7B"/>
    <w:rsid w:val="17BF5CB7"/>
    <w:rsid w:val="18EE3687"/>
    <w:rsid w:val="19569991"/>
    <w:rsid w:val="1AC5C0AA"/>
    <w:rsid w:val="1D28F805"/>
    <w:rsid w:val="1D3237DF"/>
    <w:rsid w:val="1DE56759"/>
    <w:rsid w:val="1E2E9E3B"/>
    <w:rsid w:val="2010ACEA"/>
    <w:rsid w:val="2285BE63"/>
    <w:rsid w:val="230B5C47"/>
    <w:rsid w:val="252FE964"/>
    <w:rsid w:val="2645C406"/>
    <w:rsid w:val="26D9BA47"/>
    <w:rsid w:val="26E9AB14"/>
    <w:rsid w:val="26EB1F24"/>
    <w:rsid w:val="275D8C32"/>
    <w:rsid w:val="27953B0B"/>
    <w:rsid w:val="27FBD2B7"/>
    <w:rsid w:val="283C4493"/>
    <w:rsid w:val="2861ACB8"/>
    <w:rsid w:val="2881A9B5"/>
    <w:rsid w:val="29391CA5"/>
    <w:rsid w:val="2B5D2A8B"/>
    <w:rsid w:val="2C9EB648"/>
    <w:rsid w:val="3443C063"/>
    <w:rsid w:val="35245244"/>
    <w:rsid w:val="35BA5A92"/>
    <w:rsid w:val="38A1C9F2"/>
    <w:rsid w:val="3A5CAC8B"/>
    <w:rsid w:val="3AE74536"/>
    <w:rsid w:val="3B120A36"/>
    <w:rsid w:val="3D608C64"/>
    <w:rsid w:val="3E88DF70"/>
    <w:rsid w:val="3EB963B7"/>
    <w:rsid w:val="3F18089F"/>
    <w:rsid w:val="3F4AD86A"/>
    <w:rsid w:val="4360E41A"/>
    <w:rsid w:val="43C7A82C"/>
    <w:rsid w:val="44683069"/>
    <w:rsid w:val="452870EE"/>
    <w:rsid w:val="4610C4F7"/>
    <w:rsid w:val="4695A21C"/>
    <w:rsid w:val="46F3516D"/>
    <w:rsid w:val="4A0CD37E"/>
    <w:rsid w:val="4E2C5D12"/>
    <w:rsid w:val="4F84E290"/>
    <w:rsid w:val="507369E2"/>
    <w:rsid w:val="54749E8D"/>
    <w:rsid w:val="54F14DCA"/>
    <w:rsid w:val="556746D2"/>
    <w:rsid w:val="56D7017A"/>
    <w:rsid w:val="57C567AC"/>
    <w:rsid w:val="589A7E33"/>
    <w:rsid w:val="5C307DF4"/>
    <w:rsid w:val="5C4ADEFA"/>
    <w:rsid w:val="5FA9BCDB"/>
    <w:rsid w:val="60DD6049"/>
    <w:rsid w:val="6221C706"/>
    <w:rsid w:val="6290EFD3"/>
    <w:rsid w:val="64718C81"/>
    <w:rsid w:val="64FD97AA"/>
    <w:rsid w:val="67638C8D"/>
    <w:rsid w:val="678F4900"/>
    <w:rsid w:val="679995AC"/>
    <w:rsid w:val="6861F610"/>
    <w:rsid w:val="6973C46F"/>
    <w:rsid w:val="69B0DD1A"/>
    <w:rsid w:val="69D4CC85"/>
    <w:rsid w:val="6AC7A802"/>
    <w:rsid w:val="6AF94BA0"/>
    <w:rsid w:val="6D89972F"/>
    <w:rsid w:val="6FCCE545"/>
    <w:rsid w:val="73DFB056"/>
    <w:rsid w:val="741F6973"/>
    <w:rsid w:val="742453B1"/>
    <w:rsid w:val="757B80B7"/>
    <w:rsid w:val="769E65EA"/>
    <w:rsid w:val="77F65657"/>
    <w:rsid w:val="784AE020"/>
    <w:rsid w:val="7979DA97"/>
    <w:rsid w:val="7B875828"/>
    <w:rsid w:val="7C3682BF"/>
    <w:rsid w:val="7D406336"/>
    <w:rsid w:val="7DD91ABC"/>
    <w:rsid w:val="7F0ACE6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E0B"/>
  <w15:docId w15:val="{77173809-176B-4572-B007-2F9B9842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5A3F38"/>
    <w:rPr>
      <w:szCs w:val="20"/>
    </w:rPr>
  </w:style>
  <w:style w:type="paragraph" w:styleId="Heading1">
    <w:name w:val="heading 1"/>
    <w:basedOn w:val="Normal"/>
    <w:next w:val="Normal"/>
    <w:link w:val="Heading1Char"/>
    <w:uiPriority w:val="9"/>
    <w:qFormat/>
    <w:rsid w:val="00BB1E3F"/>
    <w:pPr>
      <w:pBdr>
        <w:top w:val="single" w:sz="24" w:space="0" w:color="6076B4" w:themeColor="accent1"/>
        <w:left w:val="single" w:sz="24" w:space="0" w:color="6076B4" w:themeColor="accent1"/>
        <w:bottom w:val="single" w:sz="24" w:space="0" w:color="6076B4" w:themeColor="accent1"/>
        <w:right w:val="single" w:sz="24" w:space="0" w:color="6076B4" w:themeColor="accent1"/>
      </w:pBdr>
      <w:shd w:val="clear" w:color="auto" w:fill="6076B4"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BB1E3F"/>
    <w:pPr>
      <w:pBdr>
        <w:top w:val="single" w:sz="24" w:space="0" w:color="DFE3F0" w:themeColor="accent1" w:themeTint="33"/>
        <w:left w:val="single" w:sz="24" w:space="0" w:color="DFE3F0" w:themeColor="accent1" w:themeTint="33"/>
        <w:bottom w:val="single" w:sz="24" w:space="0" w:color="DFE3F0" w:themeColor="accent1" w:themeTint="33"/>
        <w:right w:val="single" w:sz="24" w:space="0" w:color="DFE3F0" w:themeColor="accent1" w:themeTint="33"/>
      </w:pBdr>
      <w:shd w:val="clear" w:color="auto" w:fill="DFE3F0" w:themeFill="accent1" w:themeFillTint="33"/>
      <w:spacing w:after="0"/>
      <w:outlineLvl w:val="1"/>
    </w:pPr>
    <w:rPr>
      <w:caps/>
      <w:spacing w:val="15"/>
      <w:szCs w:val="22"/>
    </w:rPr>
  </w:style>
  <w:style w:type="paragraph" w:styleId="Heading3">
    <w:name w:val="heading 3"/>
    <w:basedOn w:val="Normal"/>
    <w:next w:val="Normal"/>
    <w:link w:val="Heading3Char"/>
    <w:uiPriority w:val="9"/>
    <w:unhideWhenUsed/>
    <w:qFormat/>
    <w:rsid w:val="00BB1E3F"/>
    <w:pPr>
      <w:pBdr>
        <w:top w:val="single" w:sz="6" w:space="2" w:color="6076B4" w:themeColor="accent1"/>
        <w:left w:val="single" w:sz="6" w:space="2" w:color="6076B4" w:themeColor="accent1"/>
      </w:pBdr>
      <w:spacing w:before="300" w:after="0"/>
      <w:outlineLvl w:val="2"/>
    </w:pPr>
    <w:rPr>
      <w:caps/>
      <w:color w:val="2C385D" w:themeColor="accent1" w:themeShade="7F"/>
      <w:spacing w:val="15"/>
      <w:szCs w:val="22"/>
    </w:rPr>
  </w:style>
  <w:style w:type="paragraph" w:styleId="Heading4">
    <w:name w:val="heading 4"/>
    <w:basedOn w:val="Normal"/>
    <w:next w:val="Normal"/>
    <w:link w:val="Heading4Char"/>
    <w:uiPriority w:val="9"/>
    <w:unhideWhenUsed/>
    <w:qFormat/>
    <w:rsid w:val="00BB1E3F"/>
    <w:pPr>
      <w:pBdr>
        <w:top w:val="dotted" w:sz="6" w:space="2" w:color="6076B4" w:themeColor="accent1"/>
        <w:left w:val="dotted" w:sz="6" w:space="2" w:color="6076B4" w:themeColor="accent1"/>
      </w:pBdr>
      <w:spacing w:before="300" w:after="0"/>
      <w:outlineLvl w:val="3"/>
    </w:pPr>
    <w:rPr>
      <w:caps/>
      <w:color w:val="42558C" w:themeColor="accent1" w:themeShade="BF"/>
      <w:spacing w:val="10"/>
      <w:szCs w:val="22"/>
    </w:rPr>
  </w:style>
  <w:style w:type="paragraph" w:styleId="Heading5">
    <w:name w:val="heading 5"/>
    <w:basedOn w:val="Subtitle"/>
    <w:next w:val="Normal"/>
    <w:link w:val="Heading5Char"/>
    <w:uiPriority w:val="9"/>
    <w:unhideWhenUsed/>
    <w:qFormat/>
    <w:rsid w:val="00BB1E3F"/>
    <w:pPr>
      <w:outlineLvl w:val="4"/>
    </w:pPr>
  </w:style>
  <w:style w:type="paragraph" w:styleId="Heading6">
    <w:name w:val="heading 6"/>
    <w:basedOn w:val="Normal"/>
    <w:next w:val="Normal"/>
    <w:link w:val="Heading6Char"/>
    <w:uiPriority w:val="9"/>
    <w:unhideWhenUsed/>
    <w:qFormat/>
    <w:rsid w:val="00BB1E3F"/>
    <w:pPr>
      <w:pBdr>
        <w:bottom w:val="dotted" w:sz="6" w:space="1" w:color="6076B4" w:themeColor="accent1"/>
      </w:pBdr>
      <w:spacing w:before="300" w:after="0"/>
      <w:outlineLvl w:val="5"/>
    </w:pPr>
    <w:rPr>
      <w:caps/>
      <w:color w:val="42558C" w:themeColor="accent1" w:themeShade="BF"/>
      <w:spacing w:val="10"/>
      <w:szCs w:val="22"/>
    </w:rPr>
  </w:style>
  <w:style w:type="paragraph" w:styleId="Heading7">
    <w:name w:val="heading 7"/>
    <w:basedOn w:val="Normal"/>
    <w:next w:val="Normal"/>
    <w:link w:val="Heading7Char"/>
    <w:uiPriority w:val="9"/>
    <w:semiHidden/>
    <w:unhideWhenUsed/>
    <w:qFormat/>
    <w:rsid w:val="00BB1E3F"/>
    <w:pPr>
      <w:spacing w:before="300" w:after="0"/>
      <w:outlineLvl w:val="6"/>
    </w:pPr>
    <w:rPr>
      <w:caps/>
      <w:color w:val="42558C" w:themeColor="accent1" w:themeShade="BF"/>
      <w:spacing w:val="10"/>
      <w:szCs w:val="22"/>
    </w:rPr>
  </w:style>
  <w:style w:type="paragraph" w:styleId="Heading8">
    <w:name w:val="heading 8"/>
    <w:basedOn w:val="Normal"/>
    <w:next w:val="Normal"/>
    <w:link w:val="Heading8Char"/>
    <w:uiPriority w:val="9"/>
    <w:semiHidden/>
    <w:unhideWhenUsed/>
    <w:qFormat/>
    <w:rsid w:val="00BB1E3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B1E3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1E3F"/>
    <w:pPr>
      <w:spacing w:before="720"/>
    </w:pPr>
    <w:rPr>
      <w:caps/>
      <w:color w:val="6076B4" w:themeColor="accent1"/>
      <w:spacing w:val="10"/>
      <w:kern w:val="28"/>
      <w:sz w:val="52"/>
      <w:szCs w:val="52"/>
    </w:rPr>
  </w:style>
  <w:style w:type="character" w:customStyle="1" w:styleId="TitleChar">
    <w:name w:val="Title Char"/>
    <w:basedOn w:val="DefaultParagraphFont"/>
    <w:link w:val="Title"/>
    <w:uiPriority w:val="10"/>
    <w:rsid w:val="00BB1E3F"/>
    <w:rPr>
      <w:caps/>
      <w:color w:val="6076B4" w:themeColor="accent1"/>
      <w:spacing w:val="10"/>
      <w:kern w:val="28"/>
      <w:sz w:val="52"/>
      <w:szCs w:val="52"/>
    </w:rPr>
  </w:style>
  <w:style w:type="paragraph" w:styleId="Subtitle">
    <w:name w:val="Subtitle"/>
    <w:basedOn w:val="Normal"/>
    <w:next w:val="Normal"/>
    <w:link w:val="SubtitleChar"/>
    <w:uiPriority w:val="11"/>
    <w:qFormat/>
    <w:rsid w:val="00BB1E3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B1E3F"/>
    <w:rPr>
      <w:caps/>
      <w:color w:val="595959" w:themeColor="text1" w:themeTint="A6"/>
      <w:spacing w:val="10"/>
      <w:sz w:val="24"/>
      <w:szCs w:val="24"/>
    </w:rPr>
  </w:style>
  <w:style w:type="paragraph" w:styleId="BalloonText">
    <w:name w:val="Balloon Text"/>
    <w:basedOn w:val="Normal"/>
    <w:link w:val="BalloonTextChar"/>
    <w:uiPriority w:val="99"/>
    <w:semiHidden/>
    <w:unhideWhenUsed/>
    <w:rsid w:val="000A7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973"/>
    <w:rPr>
      <w:rFonts w:ascii="Tahoma" w:hAnsi="Tahoma" w:cs="Tahoma"/>
      <w:sz w:val="16"/>
      <w:szCs w:val="16"/>
    </w:rPr>
  </w:style>
  <w:style w:type="paragraph" w:customStyle="1" w:styleId="DocumentSummary">
    <w:name w:val="Document Summary"/>
    <w:basedOn w:val="Normal"/>
    <w:link w:val="DocumentSummaryChar"/>
    <w:autoRedefine/>
    <w:rsid w:val="000921FE"/>
    <w:pPr>
      <w:pBdr>
        <w:top w:val="single" w:sz="8" w:space="8" w:color="3A4042" w:themeColor="accent6" w:themeShade="80"/>
        <w:bottom w:val="single" w:sz="8" w:space="8" w:color="3A4042" w:themeColor="accent6" w:themeShade="80"/>
      </w:pBdr>
      <w:spacing w:after="0" w:line="360" w:lineRule="auto"/>
    </w:pPr>
    <w:rPr>
      <w:b/>
      <w:color w:val="2F5897" w:themeColor="text2"/>
      <w:szCs w:val="24"/>
      <w:lang w:val="en-US" w:eastAsia="ja-JP"/>
    </w:rPr>
  </w:style>
  <w:style w:type="character" w:customStyle="1" w:styleId="DocumentSummaryChar">
    <w:name w:val="Document Summary Char"/>
    <w:basedOn w:val="DefaultParagraphFont"/>
    <w:link w:val="DocumentSummary"/>
    <w:rsid w:val="000921FE"/>
    <w:rPr>
      <w:rFonts w:ascii="Verdana" w:hAnsi="Verdana"/>
      <w:b/>
      <w:color w:val="2F5897" w:themeColor="text2"/>
      <w:sz w:val="24"/>
      <w:szCs w:val="24"/>
      <w:lang w:val="en-US" w:eastAsia="ja-JP"/>
    </w:rPr>
  </w:style>
  <w:style w:type="paragraph" w:styleId="Revision">
    <w:name w:val="Revision"/>
    <w:hidden/>
    <w:uiPriority w:val="99"/>
    <w:semiHidden/>
    <w:rsid w:val="00AC0999"/>
    <w:pPr>
      <w:spacing w:after="0" w:line="240" w:lineRule="auto"/>
    </w:pPr>
    <w:rPr>
      <w:rFonts w:ascii="Verdana" w:hAnsi="Verdana"/>
      <w:sz w:val="24"/>
    </w:rPr>
  </w:style>
  <w:style w:type="character" w:styleId="CommentReference">
    <w:name w:val="annotation reference"/>
    <w:basedOn w:val="DefaultParagraphFont"/>
    <w:uiPriority w:val="99"/>
    <w:semiHidden/>
    <w:unhideWhenUsed/>
    <w:rsid w:val="00766ADF"/>
    <w:rPr>
      <w:sz w:val="16"/>
      <w:szCs w:val="16"/>
    </w:rPr>
  </w:style>
  <w:style w:type="paragraph" w:styleId="CommentText">
    <w:name w:val="annotation text"/>
    <w:basedOn w:val="Normal"/>
    <w:link w:val="CommentTextChar"/>
    <w:uiPriority w:val="99"/>
    <w:semiHidden/>
    <w:unhideWhenUsed/>
    <w:rsid w:val="00766ADF"/>
    <w:pPr>
      <w:spacing w:line="240" w:lineRule="auto"/>
    </w:pPr>
  </w:style>
  <w:style w:type="character" w:customStyle="1" w:styleId="CommentTextChar">
    <w:name w:val="Comment Text Char"/>
    <w:basedOn w:val="DefaultParagraphFont"/>
    <w:link w:val="CommentText"/>
    <w:uiPriority w:val="99"/>
    <w:semiHidden/>
    <w:rsid w:val="00766AD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66ADF"/>
    <w:rPr>
      <w:b/>
      <w:bCs/>
    </w:rPr>
  </w:style>
  <w:style w:type="character" w:customStyle="1" w:styleId="CommentSubjectChar">
    <w:name w:val="Comment Subject Char"/>
    <w:basedOn w:val="CommentTextChar"/>
    <w:link w:val="CommentSubject"/>
    <w:uiPriority w:val="99"/>
    <w:semiHidden/>
    <w:rsid w:val="00766ADF"/>
    <w:rPr>
      <w:rFonts w:ascii="Verdana" w:hAnsi="Verdana"/>
      <w:b/>
      <w:bCs/>
      <w:sz w:val="20"/>
      <w:szCs w:val="20"/>
    </w:rPr>
  </w:style>
  <w:style w:type="character" w:customStyle="1" w:styleId="Heading1Char">
    <w:name w:val="Heading 1 Char"/>
    <w:basedOn w:val="DefaultParagraphFont"/>
    <w:link w:val="Heading1"/>
    <w:uiPriority w:val="9"/>
    <w:rsid w:val="00BB1E3F"/>
    <w:rPr>
      <w:b/>
      <w:bCs/>
      <w:caps/>
      <w:color w:val="FFFFFF" w:themeColor="background1"/>
      <w:spacing w:val="15"/>
      <w:shd w:val="clear" w:color="auto" w:fill="6076B4" w:themeFill="accent1"/>
    </w:rPr>
  </w:style>
  <w:style w:type="character" w:customStyle="1" w:styleId="Heading2Char">
    <w:name w:val="Heading 2 Char"/>
    <w:basedOn w:val="DefaultParagraphFont"/>
    <w:link w:val="Heading2"/>
    <w:uiPriority w:val="9"/>
    <w:rsid w:val="00BB1E3F"/>
    <w:rPr>
      <w:caps/>
      <w:spacing w:val="15"/>
      <w:shd w:val="clear" w:color="auto" w:fill="DFE3F0" w:themeFill="accent1" w:themeFillTint="33"/>
    </w:rPr>
  </w:style>
  <w:style w:type="character" w:styleId="BookTitle">
    <w:name w:val="Book Title"/>
    <w:uiPriority w:val="33"/>
    <w:qFormat/>
    <w:rsid w:val="00BB1E3F"/>
    <w:rPr>
      <w:b/>
      <w:bCs/>
      <w:i/>
      <w:iCs/>
      <w:spacing w:val="9"/>
    </w:rPr>
  </w:style>
  <w:style w:type="paragraph" w:styleId="NoSpacing">
    <w:name w:val="No Spacing"/>
    <w:basedOn w:val="Normal"/>
    <w:link w:val="NoSpacingChar"/>
    <w:uiPriority w:val="1"/>
    <w:qFormat/>
    <w:rsid w:val="00BB1E3F"/>
    <w:pPr>
      <w:spacing w:before="0" w:after="0" w:line="240" w:lineRule="auto"/>
    </w:pPr>
  </w:style>
  <w:style w:type="paragraph" w:styleId="ListParagraph">
    <w:name w:val="List Paragraph"/>
    <w:aliases w:val="List Paragraph numbered,List Paragraph1,List Bullet indent,List 1,Other List,Bullet List,FooterText,numbered,Paragraphe de liste1,Bulletr List Paragraph,列出段落,列出段落1,Listeafsnit1,Parágrafo da Lista1,List Paragraph2,List Paragraph21,リスト段落1"/>
    <w:basedOn w:val="Normal"/>
    <w:link w:val="ListParagraphChar"/>
    <w:uiPriority w:val="34"/>
    <w:qFormat/>
    <w:rsid w:val="00BB1E3F"/>
    <w:pPr>
      <w:ind w:left="720"/>
      <w:contextualSpacing/>
    </w:pPr>
  </w:style>
  <w:style w:type="paragraph" w:styleId="Caption">
    <w:name w:val="caption"/>
    <w:basedOn w:val="Normal"/>
    <w:next w:val="Normal"/>
    <w:uiPriority w:val="35"/>
    <w:semiHidden/>
    <w:unhideWhenUsed/>
    <w:qFormat/>
    <w:rsid w:val="00BB1E3F"/>
    <w:rPr>
      <w:b/>
      <w:bCs/>
      <w:color w:val="42558C" w:themeColor="accent1" w:themeShade="BF"/>
      <w:sz w:val="16"/>
      <w:szCs w:val="16"/>
    </w:rPr>
  </w:style>
  <w:style w:type="paragraph" w:styleId="Header">
    <w:name w:val="header"/>
    <w:basedOn w:val="Normal"/>
    <w:link w:val="HeaderChar"/>
    <w:uiPriority w:val="99"/>
    <w:unhideWhenUsed/>
    <w:rsid w:val="009D2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86E"/>
    <w:rPr>
      <w:rFonts w:ascii="Verdana" w:hAnsi="Verdana"/>
      <w:sz w:val="24"/>
    </w:rPr>
  </w:style>
  <w:style w:type="paragraph" w:styleId="Footer">
    <w:name w:val="footer"/>
    <w:basedOn w:val="Normal"/>
    <w:link w:val="FooterChar"/>
    <w:uiPriority w:val="99"/>
    <w:unhideWhenUsed/>
    <w:rsid w:val="009D2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86E"/>
    <w:rPr>
      <w:rFonts w:ascii="Verdana" w:hAnsi="Verdana"/>
      <w:sz w:val="24"/>
    </w:rPr>
  </w:style>
  <w:style w:type="paragraph" w:styleId="Quote">
    <w:name w:val="Quote"/>
    <w:aliases w:val="Bullet points"/>
    <w:basedOn w:val="Normal"/>
    <w:next w:val="Normal"/>
    <w:link w:val="QuoteChar"/>
    <w:uiPriority w:val="29"/>
    <w:qFormat/>
    <w:rsid w:val="005A3F38"/>
    <w:rPr>
      <w:i/>
      <w:iCs/>
    </w:rPr>
  </w:style>
  <w:style w:type="character" w:customStyle="1" w:styleId="QuoteChar">
    <w:name w:val="Quote Char"/>
    <w:aliases w:val="Bullet points Char"/>
    <w:basedOn w:val="DefaultParagraphFont"/>
    <w:link w:val="Quote"/>
    <w:uiPriority w:val="29"/>
    <w:rsid w:val="005A3F38"/>
    <w:rPr>
      <w:i/>
      <w:iCs/>
      <w:sz w:val="20"/>
      <w:szCs w:val="20"/>
    </w:rPr>
  </w:style>
  <w:style w:type="character" w:styleId="SubtleReference">
    <w:name w:val="Subtle Reference"/>
    <w:uiPriority w:val="31"/>
    <w:qFormat/>
    <w:rsid w:val="00BB1E3F"/>
    <w:rPr>
      <w:b/>
      <w:bCs/>
      <w:color w:val="6076B4" w:themeColor="accent1"/>
    </w:rPr>
  </w:style>
  <w:style w:type="paragraph" w:customStyle="1" w:styleId="Numberedlist">
    <w:name w:val="Numbered list"/>
    <w:basedOn w:val="ListParagraph"/>
    <w:rsid w:val="00D37530"/>
    <w:pPr>
      <w:numPr>
        <w:numId w:val="2"/>
      </w:numPr>
      <w:ind w:left="340" w:hanging="340"/>
    </w:pPr>
  </w:style>
  <w:style w:type="paragraph" w:customStyle="1" w:styleId="Monthyear">
    <w:name w:val="Month &amp; year"/>
    <w:basedOn w:val="Normal"/>
    <w:rsid w:val="00536D83"/>
    <w:pPr>
      <w:spacing w:before="120" w:after="120"/>
    </w:pPr>
    <w:rPr>
      <w:lang w:val="en-US" w:eastAsia="ja-JP"/>
    </w:rPr>
  </w:style>
  <w:style w:type="paragraph" w:customStyle="1" w:styleId="Overviewfooter">
    <w:name w:val="Overview footer"/>
    <w:basedOn w:val="Normal"/>
    <w:rsid w:val="001241AE"/>
    <w:pPr>
      <w:pBdr>
        <w:top w:val="single" w:sz="8" w:space="8" w:color="3A4042" w:themeColor="accent6" w:themeShade="80"/>
      </w:pBdr>
      <w:spacing w:before="240" w:after="0" w:line="240" w:lineRule="auto"/>
    </w:pPr>
    <w:rPr>
      <w:color w:val="3A4042" w:themeColor="accent6" w:themeShade="80"/>
    </w:rPr>
  </w:style>
  <w:style w:type="character" w:styleId="Hyperlink">
    <w:name w:val="Hyperlink"/>
    <w:basedOn w:val="DefaultParagraphFont"/>
    <w:uiPriority w:val="99"/>
    <w:unhideWhenUsed/>
    <w:rsid w:val="00536D83"/>
    <w:rPr>
      <w:color w:val="3399FF" w:themeColor="hyperlink"/>
      <w:u w:val="single"/>
    </w:rPr>
  </w:style>
  <w:style w:type="character" w:customStyle="1" w:styleId="Heading3Char">
    <w:name w:val="Heading 3 Char"/>
    <w:basedOn w:val="DefaultParagraphFont"/>
    <w:link w:val="Heading3"/>
    <w:uiPriority w:val="9"/>
    <w:rsid w:val="00BB1E3F"/>
    <w:rPr>
      <w:caps/>
      <w:color w:val="2C385D" w:themeColor="accent1" w:themeShade="7F"/>
      <w:spacing w:val="15"/>
    </w:rPr>
  </w:style>
  <w:style w:type="paragraph" w:styleId="BodyText">
    <w:name w:val="Body Text"/>
    <w:basedOn w:val="Normal"/>
    <w:link w:val="BodyTextChar"/>
    <w:uiPriority w:val="1"/>
    <w:rsid w:val="00FE15D5"/>
    <w:pPr>
      <w:widowControl w:val="0"/>
      <w:spacing w:after="0" w:line="240" w:lineRule="auto"/>
    </w:pPr>
    <w:rPr>
      <w:rFonts w:eastAsia="Verdana" w:cs="Verdana"/>
      <w:lang w:val="en-US"/>
    </w:rPr>
  </w:style>
  <w:style w:type="character" w:customStyle="1" w:styleId="BodyTextChar">
    <w:name w:val="Body Text Char"/>
    <w:basedOn w:val="DefaultParagraphFont"/>
    <w:link w:val="BodyText"/>
    <w:uiPriority w:val="1"/>
    <w:rsid w:val="00FE15D5"/>
    <w:rPr>
      <w:rFonts w:ascii="Verdana" w:eastAsia="Verdana" w:hAnsi="Verdana" w:cs="Verdana"/>
      <w:sz w:val="20"/>
      <w:szCs w:val="20"/>
      <w:lang w:val="en-US"/>
    </w:rPr>
  </w:style>
  <w:style w:type="paragraph" w:customStyle="1" w:styleId="TableParagraph">
    <w:name w:val="Table Paragraph"/>
    <w:basedOn w:val="Normal"/>
    <w:uiPriority w:val="1"/>
    <w:rsid w:val="00FE15D5"/>
    <w:pPr>
      <w:widowControl w:val="0"/>
      <w:spacing w:after="0" w:line="240" w:lineRule="auto"/>
    </w:pPr>
    <w:rPr>
      <w:rFonts w:eastAsia="Verdana" w:cs="Verdana"/>
      <w:lang w:val="en-US"/>
    </w:rPr>
  </w:style>
  <w:style w:type="character" w:customStyle="1" w:styleId="Heading4Char">
    <w:name w:val="Heading 4 Char"/>
    <w:basedOn w:val="DefaultParagraphFont"/>
    <w:link w:val="Heading4"/>
    <w:uiPriority w:val="9"/>
    <w:rsid w:val="00BB1E3F"/>
    <w:rPr>
      <w:caps/>
      <w:color w:val="42558C" w:themeColor="accent1" w:themeShade="BF"/>
      <w:spacing w:val="10"/>
    </w:rPr>
  </w:style>
  <w:style w:type="paragraph" w:customStyle="1" w:styleId="PersonalName">
    <w:name w:val="Personal Name"/>
    <w:basedOn w:val="Title"/>
    <w:rsid w:val="00BB1E3F"/>
    <w:rPr>
      <w:b/>
      <w:caps w:val="0"/>
      <w:color w:val="000000"/>
      <w:sz w:val="28"/>
      <w:szCs w:val="28"/>
    </w:rPr>
  </w:style>
  <w:style w:type="character" w:customStyle="1" w:styleId="Heading5Char">
    <w:name w:val="Heading 5 Char"/>
    <w:basedOn w:val="DefaultParagraphFont"/>
    <w:link w:val="Heading5"/>
    <w:uiPriority w:val="9"/>
    <w:rsid w:val="00BB1E3F"/>
    <w:rPr>
      <w:caps/>
      <w:color w:val="595959" w:themeColor="text1" w:themeTint="A6"/>
      <w:spacing w:val="10"/>
      <w:sz w:val="24"/>
      <w:szCs w:val="24"/>
    </w:rPr>
  </w:style>
  <w:style w:type="character" w:customStyle="1" w:styleId="Heading6Char">
    <w:name w:val="Heading 6 Char"/>
    <w:basedOn w:val="DefaultParagraphFont"/>
    <w:link w:val="Heading6"/>
    <w:uiPriority w:val="9"/>
    <w:rsid w:val="00BB1E3F"/>
    <w:rPr>
      <w:caps/>
      <w:color w:val="42558C" w:themeColor="accent1" w:themeShade="BF"/>
      <w:spacing w:val="10"/>
    </w:rPr>
  </w:style>
  <w:style w:type="character" w:customStyle="1" w:styleId="Heading7Char">
    <w:name w:val="Heading 7 Char"/>
    <w:basedOn w:val="DefaultParagraphFont"/>
    <w:link w:val="Heading7"/>
    <w:uiPriority w:val="9"/>
    <w:semiHidden/>
    <w:rsid w:val="00BB1E3F"/>
    <w:rPr>
      <w:caps/>
      <w:color w:val="42558C" w:themeColor="accent1" w:themeShade="BF"/>
      <w:spacing w:val="10"/>
    </w:rPr>
  </w:style>
  <w:style w:type="character" w:customStyle="1" w:styleId="Heading8Char">
    <w:name w:val="Heading 8 Char"/>
    <w:basedOn w:val="DefaultParagraphFont"/>
    <w:link w:val="Heading8"/>
    <w:uiPriority w:val="9"/>
    <w:semiHidden/>
    <w:rsid w:val="00BB1E3F"/>
    <w:rPr>
      <w:caps/>
      <w:spacing w:val="10"/>
      <w:sz w:val="18"/>
      <w:szCs w:val="18"/>
    </w:rPr>
  </w:style>
  <w:style w:type="character" w:customStyle="1" w:styleId="Heading9Char">
    <w:name w:val="Heading 9 Char"/>
    <w:basedOn w:val="DefaultParagraphFont"/>
    <w:link w:val="Heading9"/>
    <w:uiPriority w:val="9"/>
    <w:semiHidden/>
    <w:rsid w:val="00BB1E3F"/>
    <w:rPr>
      <w:i/>
      <w:caps/>
      <w:spacing w:val="10"/>
      <w:sz w:val="18"/>
      <w:szCs w:val="18"/>
    </w:rPr>
  </w:style>
  <w:style w:type="character" w:styleId="Strong">
    <w:name w:val="Strong"/>
    <w:uiPriority w:val="22"/>
    <w:qFormat/>
    <w:rsid w:val="00BB1E3F"/>
    <w:rPr>
      <w:b/>
      <w:bCs/>
    </w:rPr>
  </w:style>
  <w:style w:type="character" w:styleId="Emphasis">
    <w:name w:val="Emphasis"/>
    <w:uiPriority w:val="20"/>
    <w:qFormat/>
    <w:rsid w:val="00BB1E3F"/>
    <w:rPr>
      <w:caps/>
      <w:color w:val="2C385D" w:themeColor="accent1" w:themeShade="7F"/>
      <w:spacing w:val="5"/>
    </w:rPr>
  </w:style>
  <w:style w:type="character" w:customStyle="1" w:styleId="NoSpacingChar">
    <w:name w:val="No Spacing Char"/>
    <w:basedOn w:val="DefaultParagraphFont"/>
    <w:link w:val="NoSpacing"/>
    <w:uiPriority w:val="1"/>
    <w:rsid w:val="00BB1E3F"/>
    <w:rPr>
      <w:sz w:val="20"/>
      <w:szCs w:val="20"/>
    </w:rPr>
  </w:style>
  <w:style w:type="paragraph" w:styleId="IntenseQuote">
    <w:name w:val="Intense Quote"/>
    <w:basedOn w:val="Normal"/>
    <w:next w:val="Normal"/>
    <w:link w:val="IntenseQuoteChar"/>
    <w:uiPriority w:val="30"/>
    <w:qFormat/>
    <w:rsid w:val="00BB1E3F"/>
    <w:pPr>
      <w:pBdr>
        <w:top w:val="single" w:sz="4" w:space="10" w:color="6076B4" w:themeColor="accent1"/>
        <w:left w:val="single" w:sz="4" w:space="10" w:color="6076B4" w:themeColor="accent1"/>
      </w:pBdr>
      <w:spacing w:after="0"/>
      <w:ind w:left="1296" w:right="1152"/>
      <w:jc w:val="both"/>
    </w:pPr>
    <w:rPr>
      <w:i/>
      <w:iCs/>
      <w:color w:val="6076B4" w:themeColor="accent1"/>
    </w:rPr>
  </w:style>
  <w:style w:type="character" w:customStyle="1" w:styleId="IntenseQuoteChar">
    <w:name w:val="Intense Quote Char"/>
    <w:basedOn w:val="DefaultParagraphFont"/>
    <w:link w:val="IntenseQuote"/>
    <w:uiPriority w:val="30"/>
    <w:rsid w:val="00BB1E3F"/>
    <w:rPr>
      <w:i/>
      <w:iCs/>
      <w:color w:val="6076B4" w:themeColor="accent1"/>
      <w:sz w:val="20"/>
      <w:szCs w:val="20"/>
    </w:rPr>
  </w:style>
  <w:style w:type="character" w:styleId="SubtleEmphasis">
    <w:name w:val="Subtle Emphasis"/>
    <w:uiPriority w:val="19"/>
    <w:qFormat/>
    <w:rsid w:val="00BB1E3F"/>
    <w:rPr>
      <w:i/>
      <w:iCs/>
      <w:color w:val="2C385D" w:themeColor="accent1" w:themeShade="7F"/>
    </w:rPr>
  </w:style>
  <w:style w:type="character" w:styleId="IntenseEmphasis">
    <w:name w:val="Intense Emphasis"/>
    <w:uiPriority w:val="21"/>
    <w:qFormat/>
    <w:rsid w:val="00BB1E3F"/>
    <w:rPr>
      <w:b/>
      <w:bCs/>
      <w:caps/>
      <w:color w:val="2C385D" w:themeColor="accent1" w:themeShade="7F"/>
      <w:spacing w:val="10"/>
    </w:rPr>
  </w:style>
  <w:style w:type="character" w:styleId="IntenseReference">
    <w:name w:val="Intense Reference"/>
    <w:uiPriority w:val="32"/>
    <w:qFormat/>
    <w:rsid w:val="00BB1E3F"/>
    <w:rPr>
      <w:b/>
      <w:bCs/>
      <w:i/>
      <w:iCs/>
      <w:caps/>
      <w:color w:val="6076B4" w:themeColor="accent1"/>
    </w:rPr>
  </w:style>
  <w:style w:type="paragraph" w:styleId="TOCHeading">
    <w:name w:val="TOC Heading"/>
    <w:basedOn w:val="Heading1"/>
    <w:next w:val="Normal"/>
    <w:uiPriority w:val="39"/>
    <w:unhideWhenUsed/>
    <w:qFormat/>
    <w:rsid w:val="00BB1E3F"/>
    <w:pPr>
      <w:outlineLvl w:val="9"/>
    </w:pPr>
    <w:rPr>
      <w:lang w:bidi="en-US"/>
    </w:rPr>
  </w:style>
  <w:style w:type="table" w:styleId="TableGrid">
    <w:name w:val="Table Grid"/>
    <w:basedOn w:val="TableNormal"/>
    <w:uiPriority w:val="59"/>
    <w:rsid w:val="00AB0788"/>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B0788"/>
  </w:style>
  <w:style w:type="character" w:customStyle="1" w:styleId="eop">
    <w:name w:val="eop"/>
    <w:basedOn w:val="DefaultParagraphFont"/>
    <w:rsid w:val="00AB0788"/>
  </w:style>
  <w:style w:type="paragraph" w:styleId="FootnoteText">
    <w:name w:val="footnote text"/>
    <w:basedOn w:val="Normal"/>
    <w:link w:val="FootnoteTextChar"/>
    <w:uiPriority w:val="99"/>
    <w:unhideWhenUsed/>
    <w:rsid w:val="00AB0788"/>
    <w:pPr>
      <w:spacing w:before="0" w:after="0" w:line="240" w:lineRule="auto"/>
    </w:pPr>
    <w:rPr>
      <w:rFonts w:eastAsiaTheme="minorHAnsi"/>
      <w:sz w:val="20"/>
    </w:rPr>
  </w:style>
  <w:style w:type="character" w:customStyle="1" w:styleId="FootnoteTextChar">
    <w:name w:val="Footnote Text Char"/>
    <w:basedOn w:val="DefaultParagraphFont"/>
    <w:link w:val="FootnoteText"/>
    <w:uiPriority w:val="99"/>
    <w:rsid w:val="00AB0788"/>
    <w:rPr>
      <w:rFonts w:eastAsiaTheme="minorHAnsi"/>
      <w:sz w:val="20"/>
      <w:szCs w:val="20"/>
    </w:rPr>
  </w:style>
  <w:style w:type="character" w:styleId="FootnoteReference">
    <w:name w:val="footnote reference"/>
    <w:basedOn w:val="DefaultParagraphFont"/>
    <w:uiPriority w:val="99"/>
    <w:semiHidden/>
    <w:unhideWhenUsed/>
    <w:rsid w:val="00AB0788"/>
    <w:rPr>
      <w:vertAlign w:val="superscript"/>
    </w:rPr>
  </w:style>
  <w:style w:type="paragraph" w:styleId="TOC1">
    <w:name w:val="toc 1"/>
    <w:basedOn w:val="Normal"/>
    <w:next w:val="Normal"/>
    <w:autoRedefine/>
    <w:uiPriority w:val="39"/>
    <w:unhideWhenUsed/>
    <w:rsid w:val="006A298B"/>
    <w:pPr>
      <w:tabs>
        <w:tab w:val="left" w:pos="709"/>
        <w:tab w:val="right" w:leader="dot" w:pos="9628"/>
      </w:tabs>
      <w:spacing w:after="100"/>
    </w:pPr>
    <w:rPr>
      <w:rFonts w:ascii="Overpass" w:hAnsi="Overpass"/>
      <w:noProof/>
    </w:rPr>
  </w:style>
  <w:style w:type="paragraph" w:styleId="TOC2">
    <w:name w:val="toc 2"/>
    <w:basedOn w:val="Normal"/>
    <w:next w:val="Normal"/>
    <w:autoRedefine/>
    <w:uiPriority w:val="39"/>
    <w:unhideWhenUsed/>
    <w:rsid w:val="00CD7221"/>
    <w:pPr>
      <w:tabs>
        <w:tab w:val="right" w:leader="dot" w:pos="9628"/>
      </w:tabs>
      <w:spacing w:after="100"/>
      <w:ind w:left="720"/>
    </w:pPr>
  </w:style>
  <w:style w:type="paragraph" w:styleId="TOC3">
    <w:name w:val="toc 3"/>
    <w:basedOn w:val="Normal"/>
    <w:next w:val="Normal"/>
    <w:autoRedefine/>
    <w:uiPriority w:val="39"/>
    <w:unhideWhenUsed/>
    <w:rsid w:val="00D40A86"/>
    <w:pPr>
      <w:spacing w:after="100"/>
      <w:ind w:left="440"/>
    </w:pPr>
  </w:style>
  <w:style w:type="paragraph" w:styleId="NormalWeb">
    <w:name w:val="Normal (Web)"/>
    <w:basedOn w:val="Normal"/>
    <w:uiPriority w:val="99"/>
    <w:unhideWhenUsed/>
    <w:rsid w:val="00CA30E4"/>
    <w:pPr>
      <w:spacing w:before="100" w:beforeAutospacing="1" w:after="100" w:afterAutospacing="1" w:line="240" w:lineRule="auto"/>
    </w:pPr>
    <w:rPr>
      <w:rFonts w:ascii="Calibri" w:eastAsiaTheme="minorHAnsi" w:hAnsi="Calibri" w:cs="Calibri"/>
      <w:szCs w:val="22"/>
      <w:lang w:eastAsia="en-NZ"/>
    </w:rPr>
  </w:style>
  <w:style w:type="character" w:customStyle="1" w:styleId="xgmail-apple-tab-span">
    <w:name w:val="x_gmail-apple-tab-span"/>
    <w:basedOn w:val="DefaultParagraphFont"/>
    <w:rsid w:val="00CA30E4"/>
  </w:style>
  <w:style w:type="paragraph" w:styleId="BodyTextIndent2">
    <w:name w:val="Body Text Indent 2"/>
    <w:basedOn w:val="Normal"/>
    <w:link w:val="BodyTextIndent2Char"/>
    <w:uiPriority w:val="99"/>
    <w:semiHidden/>
    <w:unhideWhenUsed/>
    <w:rsid w:val="00833674"/>
    <w:pPr>
      <w:spacing w:after="120" w:line="480" w:lineRule="auto"/>
      <w:ind w:left="283"/>
    </w:pPr>
  </w:style>
  <w:style w:type="character" w:customStyle="1" w:styleId="BodyTextIndent2Char">
    <w:name w:val="Body Text Indent 2 Char"/>
    <w:basedOn w:val="DefaultParagraphFont"/>
    <w:link w:val="BodyTextIndent2"/>
    <w:uiPriority w:val="99"/>
    <w:semiHidden/>
    <w:rsid w:val="00833674"/>
    <w:rPr>
      <w:szCs w:val="20"/>
    </w:rPr>
  </w:style>
  <w:style w:type="paragraph" w:styleId="BodyTextIndent3">
    <w:name w:val="Body Text Indent 3"/>
    <w:basedOn w:val="Normal"/>
    <w:link w:val="BodyTextIndent3Char"/>
    <w:uiPriority w:val="99"/>
    <w:unhideWhenUsed/>
    <w:rsid w:val="00833674"/>
    <w:pPr>
      <w:spacing w:after="120"/>
      <w:ind w:left="283"/>
    </w:pPr>
    <w:rPr>
      <w:sz w:val="16"/>
      <w:szCs w:val="16"/>
    </w:rPr>
  </w:style>
  <w:style w:type="character" w:customStyle="1" w:styleId="BodyTextIndent3Char">
    <w:name w:val="Body Text Indent 3 Char"/>
    <w:basedOn w:val="DefaultParagraphFont"/>
    <w:link w:val="BodyTextIndent3"/>
    <w:uiPriority w:val="99"/>
    <w:rsid w:val="00833674"/>
    <w:rPr>
      <w:sz w:val="16"/>
      <w:szCs w:val="16"/>
    </w:rPr>
  </w:style>
  <w:style w:type="paragraph" w:customStyle="1" w:styleId="ItalicsText">
    <w:name w:val="Italics Text"/>
    <w:basedOn w:val="Caption"/>
    <w:uiPriority w:val="4"/>
    <w:qFormat/>
    <w:rsid w:val="009362F6"/>
    <w:pPr>
      <w:spacing w:before="100" w:after="120" w:line="240" w:lineRule="atLeast"/>
    </w:pPr>
    <w:rPr>
      <w:rFonts w:eastAsiaTheme="minorHAnsi"/>
      <w:b w:val="0"/>
      <w:bCs w:val="0"/>
      <w:i/>
      <w:iCs/>
      <w:color w:val="000000" w:themeColor="text1"/>
      <w:spacing w:val="-1"/>
      <w:sz w:val="20"/>
      <w:szCs w:val="20"/>
    </w:rPr>
  </w:style>
  <w:style w:type="character" w:customStyle="1" w:styleId="ListParagraphChar">
    <w:name w:val="List Paragraph Char"/>
    <w:aliases w:val="List Paragraph numbered Char,List Paragraph1 Char,List Bullet indent Char,List 1 Char,Other List Char,Bullet List Char,FooterText Char,numbered Char,Paragraphe de liste1 Char,Bulletr List Paragraph Char,列出段落 Char,列出段落1 Char"/>
    <w:link w:val="ListParagraph"/>
    <w:uiPriority w:val="34"/>
    <w:locked/>
    <w:rsid w:val="009362F6"/>
    <w:rPr>
      <w:szCs w:val="20"/>
    </w:rPr>
  </w:style>
  <w:style w:type="paragraph" w:customStyle="1" w:styleId="gmail-m4475605289513930017msolistparagraph">
    <w:name w:val="gmail-m_4475605289513930017msolistparagraph"/>
    <w:basedOn w:val="Normal"/>
    <w:rsid w:val="00B418AA"/>
    <w:pPr>
      <w:spacing w:before="100" w:beforeAutospacing="1" w:after="100" w:afterAutospacing="1" w:line="240" w:lineRule="auto"/>
    </w:pPr>
    <w:rPr>
      <w:rFonts w:ascii="Calibri" w:hAnsi="Calibri" w:cs="Calibri"/>
      <w:szCs w:val="22"/>
      <w:lang w:eastAsia="ja-JP"/>
    </w:rPr>
  </w:style>
  <w:style w:type="character" w:styleId="UnresolvedMention">
    <w:name w:val="Unresolved Mention"/>
    <w:basedOn w:val="DefaultParagraphFont"/>
    <w:uiPriority w:val="99"/>
    <w:semiHidden/>
    <w:unhideWhenUsed/>
    <w:rsid w:val="00206663"/>
    <w:rPr>
      <w:color w:val="605E5C"/>
      <w:shd w:val="clear" w:color="auto" w:fill="E1DFDD"/>
    </w:rPr>
  </w:style>
  <w:style w:type="character" w:styleId="FollowedHyperlink">
    <w:name w:val="FollowedHyperlink"/>
    <w:basedOn w:val="DefaultParagraphFont"/>
    <w:uiPriority w:val="99"/>
    <w:semiHidden/>
    <w:unhideWhenUsed/>
    <w:rsid w:val="00AC5DAC"/>
    <w:rPr>
      <w:color w:val="B2B2B2" w:themeColor="followedHyperlink"/>
      <w:u w:val="single"/>
    </w:rPr>
  </w:style>
  <w:style w:type="paragraph" w:customStyle="1" w:styleId="paragraph">
    <w:name w:val="paragraph"/>
    <w:basedOn w:val="Normal"/>
    <w:rsid w:val="000715A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superscript">
    <w:name w:val="superscript"/>
    <w:basedOn w:val="DefaultParagraphFont"/>
    <w:rsid w:val="00071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4514">
      <w:bodyDiv w:val="1"/>
      <w:marLeft w:val="0"/>
      <w:marRight w:val="0"/>
      <w:marTop w:val="0"/>
      <w:marBottom w:val="0"/>
      <w:divBdr>
        <w:top w:val="none" w:sz="0" w:space="0" w:color="auto"/>
        <w:left w:val="none" w:sz="0" w:space="0" w:color="auto"/>
        <w:bottom w:val="none" w:sz="0" w:space="0" w:color="auto"/>
        <w:right w:val="none" w:sz="0" w:space="0" w:color="auto"/>
      </w:divBdr>
    </w:div>
    <w:div w:id="554050269">
      <w:bodyDiv w:val="1"/>
      <w:marLeft w:val="0"/>
      <w:marRight w:val="0"/>
      <w:marTop w:val="0"/>
      <w:marBottom w:val="0"/>
      <w:divBdr>
        <w:top w:val="none" w:sz="0" w:space="0" w:color="auto"/>
        <w:left w:val="none" w:sz="0" w:space="0" w:color="auto"/>
        <w:bottom w:val="none" w:sz="0" w:space="0" w:color="auto"/>
        <w:right w:val="none" w:sz="0" w:space="0" w:color="auto"/>
      </w:divBdr>
    </w:div>
    <w:div w:id="649748236">
      <w:bodyDiv w:val="1"/>
      <w:marLeft w:val="0"/>
      <w:marRight w:val="0"/>
      <w:marTop w:val="0"/>
      <w:marBottom w:val="0"/>
      <w:divBdr>
        <w:top w:val="none" w:sz="0" w:space="0" w:color="auto"/>
        <w:left w:val="none" w:sz="0" w:space="0" w:color="auto"/>
        <w:bottom w:val="none" w:sz="0" w:space="0" w:color="auto"/>
        <w:right w:val="none" w:sz="0" w:space="0" w:color="auto"/>
      </w:divBdr>
      <w:divsChild>
        <w:div w:id="50613424">
          <w:marLeft w:val="0"/>
          <w:marRight w:val="0"/>
          <w:marTop w:val="0"/>
          <w:marBottom w:val="0"/>
          <w:divBdr>
            <w:top w:val="none" w:sz="0" w:space="0" w:color="auto"/>
            <w:left w:val="none" w:sz="0" w:space="0" w:color="auto"/>
            <w:bottom w:val="none" w:sz="0" w:space="0" w:color="auto"/>
            <w:right w:val="none" w:sz="0" w:space="0" w:color="auto"/>
          </w:divBdr>
        </w:div>
        <w:div w:id="91247834">
          <w:marLeft w:val="0"/>
          <w:marRight w:val="0"/>
          <w:marTop w:val="0"/>
          <w:marBottom w:val="0"/>
          <w:divBdr>
            <w:top w:val="none" w:sz="0" w:space="0" w:color="auto"/>
            <w:left w:val="none" w:sz="0" w:space="0" w:color="auto"/>
            <w:bottom w:val="none" w:sz="0" w:space="0" w:color="auto"/>
            <w:right w:val="none" w:sz="0" w:space="0" w:color="auto"/>
          </w:divBdr>
        </w:div>
        <w:div w:id="92480471">
          <w:marLeft w:val="0"/>
          <w:marRight w:val="0"/>
          <w:marTop w:val="0"/>
          <w:marBottom w:val="0"/>
          <w:divBdr>
            <w:top w:val="none" w:sz="0" w:space="0" w:color="auto"/>
            <w:left w:val="none" w:sz="0" w:space="0" w:color="auto"/>
            <w:bottom w:val="none" w:sz="0" w:space="0" w:color="auto"/>
            <w:right w:val="none" w:sz="0" w:space="0" w:color="auto"/>
          </w:divBdr>
        </w:div>
        <w:div w:id="121271880">
          <w:marLeft w:val="0"/>
          <w:marRight w:val="0"/>
          <w:marTop w:val="0"/>
          <w:marBottom w:val="0"/>
          <w:divBdr>
            <w:top w:val="none" w:sz="0" w:space="0" w:color="auto"/>
            <w:left w:val="none" w:sz="0" w:space="0" w:color="auto"/>
            <w:bottom w:val="none" w:sz="0" w:space="0" w:color="auto"/>
            <w:right w:val="none" w:sz="0" w:space="0" w:color="auto"/>
          </w:divBdr>
        </w:div>
        <w:div w:id="151337797">
          <w:marLeft w:val="0"/>
          <w:marRight w:val="0"/>
          <w:marTop w:val="0"/>
          <w:marBottom w:val="0"/>
          <w:divBdr>
            <w:top w:val="none" w:sz="0" w:space="0" w:color="auto"/>
            <w:left w:val="none" w:sz="0" w:space="0" w:color="auto"/>
            <w:bottom w:val="none" w:sz="0" w:space="0" w:color="auto"/>
            <w:right w:val="none" w:sz="0" w:space="0" w:color="auto"/>
          </w:divBdr>
        </w:div>
        <w:div w:id="159086401">
          <w:marLeft w:val="0"/>
          <w:marRight w:val="0"/>
          <w:marTop w:val="0"/>
          <w:marBottom w:val="0"/>
          <w:divBdr>
            <w:top w:val="none" w:sz="0" w:space="0" w:color="auto"/>
            <w:left w:val="none" w:sz="0" w:space="0" w:color="auto"/>
            <w:bottom w:val="none" w:sz="0" w:space="0" w:color="auto"/>
            <w:right w:val="none" w:sz="0" w:space="0" w:color="auto"/>
          </w:divBdr>
        </w:div>
        <w:div w:id="159661623">
          <w:marLeft w:val="0"/>
          <w:marRight w:val="0"/>
          <w:marTop w:val="0"/>
          <w:marBottom w:val="0"/>
          <w:divBdr>
            <w:top w:val="none" w:sz="0" w:space="0" w:color="auto"/>
            <w:left w:val="none" w:sz="0" w:space="0" w:color="auto"/>
            <w:bottom w:val="none" w:sz="0" w:space="0" w:color="auto"/>
            <w:right w:val="none" w:sz="0" w:space="0" w:color="auto"/>
          </w:divBdr>
        </w:div>
        <w:div w:id="281569973">
          <w:marLeft w:val="0"/>
          <w:marRight w:val="0"/>
          <w:marTop w:val="0"/>
          <w:marBottom w:val="0"/>
          <w:divBdr>
            <w:top w:val="none" w:sz="0" w:space="0" w:color="auto"/>
            <w:left w:val="none" w:sz="0" w:space="0" w:color="auto"/>
            <w:bottom w:val="none" w:sz="0" w:space="0" w:color="auto"/>
            <w:right w:val="none" w:sz="0" w:space="0" w:color="auto"/>
          </w:divBdr>
        </w:div>
        <w:div w:id="299194381">
          <w:marLeft w:val="0"/>
          <w:marRight w:val="0"/>
          <w:marTop w:val="0"/>
          <w:marBottom w:val="0"/>
          <w:divBdr>
            <w:top w:val="none" w:sz="0" w:space="0" w:color="auto"/>
            <w:left w:val="none" w:sz="0" w:space="0" w:color="auto"/>
            <w:bottom w:val="none" w:sz="0" w:space="0" w:color="auto"/>
            <w:right w:val="none" w:sz="0" w:space="0" w:color="auto"/>
          </w:divBdr>
        </w:div>
        <w:div w:id="336886157">
          <w:marLeft w:val="0"/>
          <w:marRight w:val="0"/>
          <w:marTop w:val="0"/>
          <w:marBottom w:val="0"/>
          <w:divBdr>
            <w:top w:val="none" w:sz="0" w:space="0" w:color="auto"/>
            <w:left w:val="none" w:sz="0" w:space="0" w:color="auto"/>
            <w:bottom w:val="none" w:sz="0" w:space="0" w:color="auto"/>
            <w:right w:val="none" w:sz="0" w:space="0" w:color="auto"/>
          </w:divBdr>
        </w:div>
        <w:div w:id="393621786">
          <w:marLeft w:val="0"/>
          <w:marRight w:val="0"/>
          <w:marTop w:val="0"/>
          <w:marBottom w:val="0"/>
          <w:divBdr>
            <w:top w:val="none" w:sz="0" w:space="0" w:color="auto"/>
            <w:left w:val="none" w:sz="0" w:space="0" w:color="auto"/>
            <w:bottom w:val="none" w:sz="0" w:space="0" w:color="auto"/>
            <w:right w:val="none" w:sz="0" w:space="0" w:color="auto"/>
          </w:divBdr>
        </w:div>
        <w:div w:id="406466349">
          <w:marLeft w:val="0"/>
          <w:marRight w:val="0"/>
          <w:marTop w:val="0"/>
          <w:marBottom w:val="0"/>
          <w:divBdr>
            <w:top w:val="none" w:sz="0" w:space="0" w:color="auto"/>
            <w:left w:val="none" w:sz="0" w:space="0" w:color="auto"/>
            <w:bottom w:val="none" w:sz="0" w:space="0" w:color="auto"/>
            <w:right w:val="none" w:sz="0" w:space="0" w:color="auto"/>
          </w:divBdr>
        </w:div>
        <w:div w:id="430513052">
          <w:marLeft w:val="0"/>
          <w:marRight w:val="0"/>
          <w:marTop w:val="0"/>
          <w:marBottom w:val="0"/>
          <w:divBdr>
            <w:top w:val="none" w:sz="0" w:space="0" w:color="auto"/>
            <w:left w:val="none" w:sz="0" w:space="0" w:color="auto"/>
            <w:bottom w:val="none" w:sz="0" w:space="0" w:color="auto"/>
            <w:right w:val="none" w:sz="0" w:space="0" w:color="auto"/>
          </w:divBdr>
        </w:div>
        <w:div w:id="434324906">
          <w:marLeft w:val="0"/>
          <w:marRight w:val="0"/>
          <w:marTop w:val="0"/>
          <w:marBottom w:val="0"/>
          <w:divBdr>
            <w:top w:val="none" w:sz="0" w:space="0" w:color="auto"/>
            <w:left w:val="none" w:sz="0" w:space="0" w:color="auto"/>
            <w:bottom w:val="none" w:sz="0" w:space="0" w:color="auto"/>
            <w:right w:val="none" w:sz="0" w:space="0" w:color="auto"/>
          </w:divBdr>
        </w:div>
        <w:div w:id="501044154">
          <w:marLeft w:val="0"/>
          <w:marRight w:val="0"/>
          <w:marTop w:val="0"/>
          <w:marBottom w:val="0"/>
          <w:divBdr>
            <w:top w:val="none" w:sz="0" w:space="0" w:color="auto"/>
            <w:left w:val="none" w:sz="0" w:space="0" w:color="auto"/>
            <w:bottom w:val="none" w:sz="0" w:space="0" w:color="auto"/>
            <w:right w:val="none" w:sz="0" w:space="0" w:color="auto"/>
          </w:divBdr>
        </w:div>
        <w:div w:id="532421902">
          <w:marLeft w:val="0"/>
          <w:marRight w:val="0"/>
          <w:marTop w:val="0"/>
          <w:marBottom w:val="0"/>
          <w:divBdr>
            <w:top w:val="none" w:sz="0" w:space="0" w:color="auto"/>
            <w:left w:val="none" w:sz="0" w:space="0" w:color="auto"/>
            <w:bottom w:val="none" w:sz="0" w:space="0" w:color="auto"/>
            <w:right w:val="none" w:sz="0" w:space="0" w:color="auto"/>
          </w:divBdr>
        </w:div>
        <w:div w:id="538394546">
          <w:marLeft w:val="0"/>
          <w:marRight w:val="0"/>
          <w:marTop w:val="0"/>
          <w:marBottom w:val="0"/>
          <w:divBdr>
            <w:top w:val="none" w:sz="0" w:space="0" w:color="auto"/>
            <w:left w:val="none" w:sz="0" w:space="0" w:color="auto"/>
            <w:bottom w:val="none" w:sz="0" w:space="0" w:color="auto"/>
            <w:right w:val="none" w:sz="0" w:space="0" w:color="auto"/>
          </w:divBdr>
        </w:div>
        <w:div w:id="575825858">
          <w:marLeft w:val="0"/>
          <w:marRight w:val="0"/>
          <w:marTop w:val="0"/>
          <w:marBottom w:val="0"/>
          <w:divBdr>
            <w:top w:val="none" w:sz="0" w:space="0" w:color="auto"/>
            <w:left w:val="none" w:sz="0" w:space="0" w:color="auto"/>
            <w:bottom w:val="none" w:sz="0" w:space="0" w:color="auto"/>
            <w:right w:val="none" w:sz="0" w:space="0" w:color="auto"/>
          </w:divBdr>
        </w:div>
        <w:div w:id="588541338">
          <w:marLeft w:val="0"/>
          <w:marRight w:val="0"/>
          <w:marTop w:val="0"/>
          <w:marBottom w:val="0"/>
          <w:divBdr>
            <w:top w:val="none" w:sz="0" w:space="0" w:color="auto"/>
            <w:left w:val="none" w:sz="0" w:space="0" w:color="auto"/>
            <w:bottom w:val="none" w:sz="0" w:space="0" w:color="auto"/>
            <w:right w:val="none" w:sz="0" w:space="0" w:color="auto"/>
          </w:divBdr>
        </w:div>
        <w:div w:id="594829873">
          <w:marLeft w:val="0"/>
          <w:marRight w:val="0"/>
          <w:marTop w:val="0"/>
          <w:marBottom w:val="0"/>
          <w:divBdr>
            <w:top w:val="none" w:sz="0" w:space="0" w:color="auto"/>
            <w:left w:val="none" w:sz="0" w:space="0" w:color="auto"/>
            <w:bottom w:val="none" w:sz="0" w:space="0" w:color="auto"/>
            <w:right w:val="none" w:sz="0" w:space="0" w:color="auto"/>
          </w:divBdr>
        </w:div>
        <w:div w:id="656805815">
          <w:marLeft w:val="0"/>
          <w:marRight w:val="0"/>
          <w:marTop w:val="0"/>
          <w:marBottom w:val="0"/>
          <w:divBdr>
            <w:top w:val="none" w:sz="0" w:space="0" w:color="auto"/>
            <w:left w:val="none" w:sz="0" w:space="0" w:color="auto"/>
            <w:bottom w:val="none" w:sz="0" w:space="0" w:color="auto"/>
            <w:right w:val="none" w:sz="0" w:space="0" w:color="auto"/>
          </w:divBdr>
        </w:div>
        <w:div w:id="742416707">
          <w:marLeft w:val="0"/>
          <w:marRight w:val="0"/>
          <w:marTop w:val="0"/>
          <w:marBottom w:val="0"/>
          <w:divBdr>
            <w:top w:val="none" w:sz="0" w:space="0" w:color="auto"/>
            <w:left w:val="none" w:sz="0" w:space="0" w:color="auto"/>
            <w:bottom w:val="none" w:sz="0" w:space="0" w:color="auto"/>
            <w:right w:val="none" w:sz="0" w:space="0" w:color="auto"/>
          </w:divBdr>
        </w:div>
        <w:div w:id="750665966">
          <w:marLeft w:val="0"/>
          <w:marRight w:val="0"/>
          <w:marTop w:val="0"/>
          <w:marBottom w:val="0"/>
          <w:divBdr>
            <w:top w:val="none" w:sz="0" w:space="0" w:color="auto"/>
            <w:left w:val="none" w:sz="0" w:space="0" w:color="auto"/>
            <w:bottom w:val="none" w:sz="0" w:space="0" w:color="auto"/>
            <w:right w:val="none" w:sz="0" w:space="0" w:color="auto"/>
          </w:divBdr>
        </w:div>
        <w:div w:id="778184770">
          <w:marLeft w:val="0"/>
          <w:marRight w:val="0"/>
          <w:marTop w:val="0"/>
          <w:marBottom w:val="0"/>
          <w:divBdr>
            <w:top w:val="none" w:sz="0" w:space="0" w:color="auto"/>
            <w:left w:val="none" w:sz="0" w:space="0" w:color="auto"/>
            <w:bottom w:val="none" w:sz="0" w:space="0" w:color="auto"/>
            <w:right w:val="none" w:sz="0" w:space="0" w:color="auto"/>
          </w:divBdr>
        </w:div>
        <w:div w:id="835000416">
          <w:marLeft w:val="0"/>
          <w:marRight w:val="0"/>
          <w:marTop w:val="0"/>
          <w:marBottom w:val="0"/>
          <w:divBdr>
            <w:top w:val="none" w:sz="0" w:space="0" w:color="auto"/>
            <w:left w:val="none" w:sz="0" w:space="0" w:color="auto"/>
            <w:bottom w:val="none" w:sz="0" w:space="0" w:color="auto"/>
            <w:right w:val="none" w:sz="0" w:space="0" w:color="auto"/>
          </w:divBdr>
        </w:div>
        <w:div w:id="836189983">
          <w:marLeft w:val="0"/>
          <w:marRight w:val="0"/>
          <w:marTop w:val="0"/>
          <w:marBottom w:val="0"/>
          <w:divBdr>
            <w:top w:val="none" w:sz="0" w:space="0" w:color="auto"/>
            <w:left w:val="none" w:sz="0" w:space="0" w:color="auto"/>
            <w:bottom w:val="none" w:sz="0" w:space="0" w:color="auto"/>
            <w:right w:val="none" w:sz="0" w:space="0" w:color="auto"/>
          </w:divBdr>
        </w:div>
        <w:div w:id="950622814">
          <w:marLeft w:val="0"/>
          <w:marRight w:val="0"/>
          <w:marTop w:val="0"/>
          <w:marBottom w:val="0"/>
          <w:divBdr>
            <w:top w:val="none" w:sz="0" w:space="0" w:color="auto"/>
            <w:left w:val="none" w:sz="0" w:space="0" w:color="auto"/>
            <w:bottom w:val="none" w:sz="0" w:space="0" w:color="auto"/>
            <w:right w:val="none" w:sz="0" w:space="0" w:color="auto"/>
          </w:divBdr>
        </w:div>
        <w:div w:id="972448511">
          <w:marLeft w:val="0"/>
          <w:marRight w:val="0"/>
          <w:marTop w:val="0"/>
          <w:marBottom w:val="0"/>
          <w:divBdr>
            <w:top w:val="none" w:sz="0" w:space="0" w:color="auto"/>
            <w:left w:val="none" w:sz="0" w:space="0" w:color="auto"/>
            <w:bottom w:val="none" w:sz="0" w:space="0" w:color="auto"/>
            <w:right w:val="none" w:sz="0" w:space="0" w:color="auto"/>
          </w:divBdr>
        </w:div>
        <w:div w:id="983774335">
          <w:marLeft w:val="0"/>
          <w:marRight w:val="0"/>
          <w:marTop w:val="0"/>
          <w:marBottom w:val="0"/>
          <w:divBdr>
            <w:top w:val="none" w:sz="0" w:space="0" w:color="auto"/>
            <w:left w:val="none" w:sz="0" w:space="0" w:color="auto"/>
            <w:bottom w:val="none" w:sz="0" w:space="0" w:color="auto"/>
            <w:right w:val="none" w:sz="0" w:space="0" w:color="auto"/>
          </w:divBdr>
        </w:div>
        <w:div w:id="1017805258">
          <w:marLeft w:val="0"/>
          <w:marRight w:val="0"/>
          <w:marTop w:val="0"/>
          <w:marBottom w:val="0"/>
          <w:divBdr>
            <w:top w:val="none" w:sz="0" w:space="0" w:color="auto"/>
            <w:left w:val="none" w:sz="0" w:space="0" w:color="auto"/>
            <w:bottom w:val="none" w:sz="0" w:space="0" w:color="auto"/>
            <w:right w:val="none" w:sz="0" w:space="0" w:color="auto"/>
          </w:divBdr>
        </w:div>
        <w:div w:id="1018048877">
          <w:marLeft w:val="0"/>
          <w:marRight w:val="0"/>
          <w:marTop w:val="0"/>
          <w:marBottom w:val="0"/>
          <w:divBdr>
            <w:top w:val="none" w:sz="0" w:space="0" w:color="auto"/>
            <w:left w:val="none" w:sz="0" w:space="0" w:color="auto"/>
            <w:bottom w:val="none" w:sz="0" w:space="0" w:color="auto"/>
            <w:right w:val="none" w:sz="0" w:space="0" w:color="auto"/>
          </w:divBdr>
        </w:div>
        <w:div w:id="1110778222">
          <w:marLeft w:val="0"/>
          <w:marRight w:val="0"/>
          <w:marTop w:val="0"/>
          <w:marBottom w:val="0"/>
          <w:divBdr>
            <w:top w:val="none" w:sz="0" w:space="0" w:color="auto"/>
            <w:left w:val="none" w:sz="0" w:space="0" w:color="auto"/>
            <w:bottom w:val="none" w:sz="0" w:space="0" w:color="auto"/>
            <w:right w:val="none" w:sz="0" w:space="0" w:color="auto"/>
          </w:divBdr>
        </w:div>
        <w:div w:id="1166166747">
          <w:marLeft w:val="0"/>
          <w:marRight w:val="0"/>
          <w:marTop w:val="0"/>
          <w:marBottom w:val="0"/>
          <w:divBdr>
            <w:top w:val="none" w:sz="0" w:space="0" w:color="auto"/>
            <w:left w:val="none" w:sz="0" w:space="0" w:color="auto"/>
            <w:bottom w:val="none" w:sz="0" w:space="0" w:color="auto"/>
            <w:right w:val="none" w:sz="0" w:space="0" w:color="auto"/>
          </w:divBdr>
        </w:div>
        <w:div w:id="1195801902">
          <w:marLeft w:val="0"/>
          <w:marRight w:val="0"/>
          <w:marTop w:val="0"/>
          <w:marBottom w:val="0"/>
          <w:divBdr>
            <w:top w:val="none" w:sz="0" w:space="0" w:color="auto"/>
            <w:left w:val="none" w:sz="0" w:space="0" w:color="auto"/>
            <w:bottom w:val="none" w:sz="0" w:space="0" w:color="auto"/>
            <w:right w:val="none" w:sz="0" w:space="0" w:color="auto"/>
          </w:divBdr>
        </w:div>
        <w:div w:id="1196654087">
          <w:marLeft w:val="0"/>
          <w:marRight w:val="0"/>
          <w:marTop w:val="0"/>
          <w:marBottom w:val="0"/>
          <w:divBdr>
            <w:top w:val="none" w:sz="0" w:space="0" w:color="auto"/>
            <w:left w:val="none" w:sz="0" w:space="0" w:color="auto"/>
            <w:bottom w:val="none" w:sz="0" w:space="0" w:color="auto"/>
            <w:right w:val="none" w:sz="0" w:space="0" w:color="auto"/>
          </w:divBdr>
        </w:div>
        <w:div w:id="1206942376">
          <w:marLeft w:val="0"/>
          <w:marRight w:val="0"/>
          <w:marTop w:val="0"/>
          <w:marBottom w:val="0"/>
          <w:divBdr>
            <w:top w:val="none" w:sz="0" w:space="0" w:color="auto"/>
            <w:left w:val="none" w:sz="0" w:space="0" w:color="auto"/>
            <w:bottom w:val="none" w:sz="0" w:space="0" w:color="auto"/>
            <w:right w:val="none" w:sz="0" w:space="0" w:color="auto"/>
          </w:divBdr>
        </w:div>
        <w:div w:id="1206989053">
          <w:marLeft w:val="0"/>
          <w:marRight w:val="0"/>
          <w:marTop w:val="0"/>
          <w:marBottom w:val="0"/>
          <w:divBdr>
            <w:top w:val="none" w:sz="0" w:space="0" w:color="auto"/>
            <w:left w:val="none" w:sz="0" w:space="0" w:color="auto"/>
            <w:bottom w:val="none" w:sz="0" w:space="0" w:color="auto"/>
            <w:right w:val="none" w:sz="0" w:space="0" w:color="auto"/>
          </w:divBdr>
        </w:div>
        <w:div w:id="1207257373">
          <w:marLeft w:val="0"/>
          <w:marRight w:val="0"/>
          <w:marTop w:val="0"/>
          <w:marBottom w:val="0"/>
          <w:divBdr>
            <w:top w:val="none" w:sz="0" w:space="0" w:color="auto"/>
            <w:left w:val="none" w:sz="0" w:space="0" w:color="auto"/>
            <w:bottom w:val="none" w:sz="0" w:space="0" w:color="auto"/>
            <w:right w:val="none" w:sz="0" w:space="0" w:color="auto"/>
          </w:divBdr>
        </w:div>
        <w:div w:id="1275483368">
          <w:marLeft w:val="0"/>
          <w:marRight w:val="0"/>
          <w:marTop w:val="0"/>
          <w:marBottom w:val="0"/>
          <w:divBdr>
            <w:top w:val="none" w:sz="0" w:space="0" w:color="auto"/>
            <w:left w:val="none" w:sz="0" w:space="0" w:color="auto"/>
            <w:bottom w:val="none" w:sz="0" w:space="0" w:color="auto"/>
            <w:right w:val="none" w:sz="0" w:space="0" w:color="auto"/>
          </w:divBdr>
        </w:div>
        <w:div w:id="1309093195">
          <w:marLeft w:val="0"/>
          <w:marRight w:val="0"/>
          <w:marTop w:val="0"/>
          <w:marBottom w:val="0"/>
          <w:divBdr>
            <w:top w:val="none" w:sz="0" w:space="0" w:color="auto"/>
            <w:left w:val="none" w:sz="0" w:space="0" w:color="auto"/>
            <w:bottom w:val="none" w:sz="0" w:space="0" w:color="auto"/>
            <w:right w:val="none" w:sz="0" w:space="0" w:color="auto"/>
          </w:divBdr>
        </w:div>
        <w:div w:id="1322153997">
          <w:marLeft w:val="0"/>
          <w:marRight w:val="0"/>
          <w:marTop w:val="0"/>
          <w:marBottom w:val="0"/>
          <w:divBdr>
            <w:top w:val="none" w:sz="0" w:space="0" w:color="auto"/>
            <w:left w:val="none" w:sz="0" w:space="0" w:color="auto"/>
            <w:bottom w:val="none" w:sz="0" w:space="0" w:color="auto"/>
            <w:right w:val="none" w:sz="0" w:space="0" w:color="auto"/>
          </w:divBdr>
        </w:div>
        <w:div w:id="1323043069">
          <w:marLeft w:val="0"/>
          <w:marRight w:val="0"/>
          <w:marTop w:val="0"/>
          <w:marBottom w:val="0"/>
          <w:divBdr>
            <w:top w:val="none" w:sz="0" w:space="0" w:color="auto"/>
            <w:left w:val="none" w:sz="0" w:space="0" w:color="auto"/>
            <w:bottom w:val="none" w:sz="0" w:space="0" w:color="auto"/>
            <w:right w:val="none" w:sz="0" w:space="0" w:color="auto"/>
          </w:divBdr>
        </w:div>
        <w:div w:id="1333877020">
          <w:marLeft w:val="0"/>
          <w:marRight w:val="0"/>
          <w:marTop w:val="0"/>
          <w:marBottom w:val="0"/>
          <w:divBdr>
            <w:top w:val="none" w:sz="0" w:space="0" w:color="auto"/>
            <w:left w:val="none" w:sz="0" w:space="0" w:color="auto"/>
            <w:bottom w:val="none" w:sz="0" w:space="0" w:color="auto"/>
            <w:right w:val="none" w:sz="0" w:space="0" w:color="auto"/>
          </w:divBdr>
        </w:div>
        <w:div w:id="1337877598">
          <w:marLeft w:val="0"/>
          <w:marRight w:val="0"/>
          <w:marTop w:val="0"/>
          <w:marBottom w:val="0"/>
          <w:divBdr>
            <w:top w:val="none" w:sz="0" w:space="0" w:color="auto"/>
            <w:left w:val="none" w:sz="0" w:space="0" w:color="auto"/>
            <w:bottom w:val="none" w:sz="0" w:space="0" w:color="auto"/>
            <w:right w:val="none" w:sz="0" w:space="0" w:color="auto"/>
          </w:divBdr>
        </w:div>
        <w:div w:id="1379672273">
          <w:marLeft w:val="0"/>
          <w:marRight w:val="0"/>
          <w:marTop w:val="0"/>
          <w:marBottom w:val="0"/>
          <w:divBdr>
            <w:top w:val="none" w:sz="0" w:space="0" w:color="auto"/>
            <w:left w:val="none" w:sz="0" w:space="0" w:color="auto"/>
            <w:bottom w:val="none" w:sz="0" w:space="0" w:color="auto"/>
            <w:right w:val="none" w:sz="0" w:space="0" w:color="auto"/>
          </w:divBdr>
        </w:div>
        <w:div w:id="1395083612">
          <w:marLeft w:val="0"/>
          <w:marRight w:val="0"/>
          <w:marTop w:val="0"/>
          <w:marBottom w:val="0"/>
          <w:divBdr>
            <w:top w:val="none" w:sz="0" w:space="0" w:color="auto"/>
            <w:left w:val="none" w:sz="0" w:space="0" w:color="auto"/>
            <w:bottom w:val="none" w:sz="0" w:space="0" w:color="auto"/>
            <w:right w:val="none" w:sz="0" w:space="0" w:color="auto"/>
          </w:divBdr>
        </w:div>
        <w:div w:id="1418165768">
          <w:marLeft w:val="0"/>
          <w:marRight w:val="0"/>
          <w:marTop w:val="0"/>
          <w:marBottom w:val="0"/>
          <w:divBdr>
            <w:top w:val="none" w:sz="0" w:space="0" w:color="auto"/>
            <w:left w:val="none" w:sz="0" w:space="0" w:color="auto"/>
            <w:bottom w:val="none" w:sz="0" w:space="0" w:color="auto"/>
            <w:right w:val="none" w:sz="0" w:space="0" w:color="auto"/>
          </w:divBdr>
        </w:div>
        <w:div w:id="1428429735">
          <w:marLeft w:val="0"/>
          <w:marRight w:val="0"/>
          <w:marTop w:val="0"/>
          <w:marBottom w:val="0"/>
          <w:divBdr>
            <w:top w:val="none" w:sz="0" w:space="0" w:color="auto"/>
            <w:left w:val="none" w:sz="0" w:space="0" w:color="auto"/>
            <w:bottom w:val="none" w:sz="0" w:space="0" w:color="auto"/>
            <w:right w:val="none" w:sz="0" w:space="0" w:color="auto"/>
          </w:divBdr>
        </w:div>
        <w:div w:id="1617985267">
          <w:marLeft w:val="0"/>
          <w:marRight w:val="0"/>
          <w:marTop w:val="0"/>
          <w:marBottom w:val="0"/>
          <w:divBdr>
            <w:top w:val="none" w:sz="0" w:space="0" w:color="auto"/>
            <w:left w:val="none" w:sz="0" w:space="0" w:color="auto"/>
            <w:bottom w:val="none" w:sz="0" w:space="0" w:color="auto"/>
            <w:right w:val="none" w:sz="0" w:space="0" w:color="auto"/>
          </w:divBdr>
        </w:div>
        <w:div w:id="1619338728">
          <w:marLeft w:val="0"/>
          <w:marRight w:val="0"/>
          <w:marTop w:val="0"/>
          <w:marBottom w:val="0"/>
          <w:divBdr>
            <w:top w:val="none" w:sz="0" w:space="0" w:color="auto"/>
            <w:left w:val="none" w:sz="0" w:space="0" w:color="auto"/>
            <w:bottom w:val="none" w:sz="0" w:space="0" w:color="auto"/>
            <w:right w:val="none" w:sz="0" w:space="0" w:color="auto"/>
          </w:divBdr>
        </w:div>
        <w:div w:id="1679431884">
          <w:marLeft w:val="0"/>
          <w:marRight w:val="0"/>
          <w:marTop w:val="0"/>
          <w:marBottom w:val="0"/>
          <w:divBdr>
            <w:top w:val="none" w:sz="0" w:space="0" w:color="auto"/>
            <w:left w:val="none" w:sz="0" w:space="0" w:color="auto"/>
            <w:bottom w:val="none" w:sz="0" w:space="0" w:color="auto"/>
            <w:right w:val="none" w:sz="0" w:space="0" w:color="auto"/>
          </w:divBdr>
        </w:div>
        <w:div w:id="1698653652">
          <w:marLeft w:val="0"/>
          <w:marRight w:val="0"/>
          <w:marTop w:val="0"/>
          <w:marBottom w:val="0"/>
          <w:divBdr>
            <w:top w:val="none" w:sz="0" w:space="0" w:color="auto"/>
            <w:left w:val="none" w:sz="0" w:space="0" w:color="auto"/>
            <w:bottom w:val="none" w:sz="0" w:space="0" w:color="auto"/>
            <w:right w:val="none" w:sz="0" w:space="0" w:color="auto"/>
          </w:divBdr>
        </w:div>
        <w:div w:id="1728257824">
          <w:marLeft w:val="0"/>
          <w:marRight w:val="0"/>
          <w:marTop w:val="0"/>
          <w:marBottom w:val="0"/>
          <w:divBdr>
            <w:top w:val="none" w:sz="0" w:space="0" w:color="auto"/>
            <w:left w:val="none" w:sz="0" w:space="0" w:color="auto"/>
            <w:bottom w:val="none" w:sz="0" w:space="0" w:color="auto"/>
            <w:right w:val="none" w:sz="0" w:space="0" w:color="auto"/>
          </w:divBdr>
        </w:div>
        <w:div w:id="1775007233">
          <w:marLeft w:val="0"/>
          <w:marRight w:val="0"/>
          <w:marTop w:val="0"/>
          <w:marBottom w:val="0"/>
          <w:divBdr>
            <w:top w:val="none" w:sz="0" w:space="0" w:color="auto"/>
            <w:left w:val="none" w:sz="0" w:space="0" w:color="auto"/>
            <w:bottom w:val="none" w:sz="0" w:space="0" w:color="auto"/>
            <w:right w:val="none" w:sz="0" w:space="0" w:color="auto"/>
          </w:divBdr>
        </w:div>
        <w:div w:id="1796751057">
          <w:marLeft w:val="0"/>
          <w:marRight w:val="0"/>
          <w:marTop w:val="0"/>
          <w:marBottom w:val="0"/>
          <w:divBdr>
            <w:top w:val="none" w:sz="0" w:space="0" w:color="auto"/>
            <w:left w:val="none" w:sz="0" w:space="0" w:color="auto"/>
            <w:bottom w:val="none" w:sz="0" w:space="0" w:color="auto"/>
            <w:right w:val="none" w:sz="0" w:space="0" w:color="auto"/>
          </w:divBdr>
        </w:div>
        <w:div w:id="1835877405">
          <w:marLeft w:val="0"/>
          <w:marRight w:val="0"/>
          <w:marTop w:val="0"/>
          <w:marBottom w:val="0"/>
          <w:divBdr>
            <w:top w:val="none" w:sz="0" w:space="0" w:color="auto"/>
            <w:left w:val="none" w:sz="0" w:space="0" w:color="auto"/>
            <w:bottom w:val="none" w:sz="0" w:space="0" w:color="auto"/>
            <w:right w:val="none" w:sz="0" w:space="0" w:color="auto"/>
          </w:divBdr>
        </w:div>
        <w:div w:id="1840195645">
          <w:marLeft w:val="0"/>
          <w:marRight w:val="0"/>
          <w:marTop w:val="0"/>
          <w:marBottom w:val="0"/>
          <w:divBdr>
            <w:top w:val="none" w:sz="0" w:space="0" w:color="auto"/>
            <w:left w:val="none" w:sz="0" w:space="0" w:color="auto"/>
            <w:bottom w:val="none" w:sz="0" w:space="0" w:color="auto"/>
            <w:right w:val="none" w:sz="0" w:space="0" w:color="auto"/>
          </w:divBdr>
        </w:div>
        <w:div w:id="1847136540">
          <w:marLeft w:val="0"/>
          <w:marRight w:val="0"/>
          <w:marTop w:val="0"/>
          <w:marBottom w:val="0"/>
          <w:divBdr>
            <w:top w:val="none" w:sz="0" w:space="0" w:color="auto"/>
            <w:left w:val="none" w:sz="0" w:space="0" w:color="auto"/>
            <w:bottom w:val="none" w:sz="0" w:space="0" w:color="auto"/>
            <w:right w:val="none" w:sz="0" w:space="0" w:color="auto"/>
          </w:divBdr>
          <w:divsChild>
            <w:div w:id="925041490">
              <w:marLeft w:val="0"/>
              <w:marRight w:val="0"/>
              <w:marTop w:val="0"/>
              <w:marBottom w:val="0"/>
              <w:divBdr>
                <w:top w:val="none" w:sz="0" w:space="0" w:color="auto"/>
                <w:left w:val="none" w:sz="0" w:space="0" w:color="auto"/>
                <w:bottom w:val="none" w:sz="0" w:space="0" w:color="auto"/>
                <w:right w:val="none" w:sz="0" w:space="0" w:color="auto"/>
              </w:divBdr>
            </w:div>
            <w:div w:id="1057515235">
              <w:marLeft w:val="0"/>
              <w:marRight w:val="0"/>
              <w:marTop w:val="0"/>
              <w:marBottom w:val="0"/>
              <w:divBdr>
                <w:top w:val="none" w:sz="0" w:space="0" w:color="auto"/>
                <w:left w:val="none" w:sz="0" w:space="0" w:color="auto"/>
                <w:bottom w:val="none" w:sz="0" w:space="0" w:color="auto"/>
                <w:right w:val="none" w:sz="0" w:space="0" w:color="auto"/>
              </w:divBdr>
            </w:div>
            <w:div w:id="1341009212">
              <w:marLeft w:val="0"/>
              <w:marRight w:val="0"/>
              <w:marTop w:val="0"/>
              <w:marBottom w:val="0"/>
              <w:divBdr>
                <w:top w:val="none" w:sz="0" w:space="0" w:color="auto"/>
                <w:left w:val="none" w:sz="0" w:space="0" w:color="auto"/>
                <w:bottom w:val="none" w:sz="0" w:space="0" w:color="auto"/>
                <w:right w:val="none" w:sz="0" w:space="0" w:color="auto"/>
              </w:divBdr>
            </w:div>
            <w:div w:id="1562399225">
              <w:marLeft w:val="0"/>
              <w:marRight w:val="0"/>
              <w:marTop w:val="0"/>
              <w:marBottom w:val="0"/>
              <w:divBdr>
                <w:top w:val="none" w:sz="0" w:space="0" w:color="auto"/>
                <w:left w:val="none" w:sz="0" w:space="0" w:color="auto"/>
                <w:bottom w:val="none" w:sz="0" w:space="0" w:color="auto"/>
                <w:right w:val="none" w:sz="0" w:space="0" w:color="auto"/>
              </w:divBdr>
            </w:div>
            <w:div w:id="2116170774">
              <w:marLeft w:val="0"/>
              <w:marRight w:val="0"/>
              <w:marTop w:val="0"/>
              <w:marBottom w:val="0"/>
              <w:divBdr>
                <w:top w:val="none" w:sz="0" w:space="0" w:color="auto"/>
                <w:left w:val="none" w:sz="0" w:space="0" w:color="auto"/>
                <w:bottom w:val="none" w:sz="0" w:space="0" w:color="auto"/>
                <w:right w:val="none" w:sz="0" w:space="0" w:color="auto"/>
              </w:divBdr>
            </w:div>
          </w:divsChild>
        </w:div>
        <w:div w:id="1850439653">
          <w:marLeft w:val="0"/>
          <w:marRight w:val="0"/>
          <w:marTop w:val="0"/>
          <w:marBottom w:val="0"/>
          <w:divBdr>
            <w:top w:val="none" w:sz="0" w:space="0" w:color="auto"/>
            <w:left w:val="none" w:sz="0" w:space="0" w:color="auto"/>
            <w:bottom w:val="none" w:sz="0" w:space="0" w:color="auto"/>
            <w:right w:val="none" w:sz="0" w:space="0" w:color="auto"/>
          </w:divBdr>
        </w:div>
        <w:div w:id="1872378902">
          <w:marLeft w:val="0"/>
          <w:marRight w:val="0"/>
          <w:marTop w:val="0"/>
          <w:marBottom w:val="0"/>
          <w:divBdr>
            <w:top w:val="none" w:sz="0" w:space="0" w:color="auto"/>
            <w:left w:val="none" w:sz="0" w:space="0" w:color="auto"/>
            <w:bottom w:val="none" w:sz="0" w:space="0" w:color="auto"/>
            <w:right w:val="none" w:sz="0" w:space="0" w:color="auto"/>
          </w:divBdr>
        </w:div>
        <w:div w:id="1883862977">
          <w:marLeft w:val="0"/>
          <w:marRight w:val="0"/>
          <w:marTop w:val="0"/>
          <w:marBottom w:val="0"/>
          <w:divBdr>
            <w:top w:val="none" w:sz="0" w:space="0" w:color="auto"/>
            <w:left w:val="none" w:sz="0" w:space="0" w:color="auto"/>
            <w:bottom w:val="none" w:sz="0" w:space="0" w:color="auto"/>
            <w:right w:val="none" w:sz="0" w:space="0" w:color="auto"/>
          </w:divBdr>
        </w:div>
        <w:div w:id="1910534473">
          <w:marLeft w:val="0"/>
          <w:marRight w:val="0"/>
          <w:marTop w:val="0"/>
          <w:marBottom w:val="0"/>
          <w:divBdr>
            <w:top w:val="none" w:sz="0" w:space="0" w:color="auto"/>
            <w:left w:val="none" w:sz="0" w:space="0" w:color="auto"/>
            <w:bottom w:val="none" w:sz="0" w:space="0" w:color="auto"/>
            <w:right w:val="none" w:sz="0" w:space="0" w:color="auto"/>
          </w:divBdr>
        </w:div>
        <w:div w:id="1910723420">
          <w:marLeft w:val="0"/>
          <w:marRight w:val="0"/>
          <w:marTop w:val="0"/>
          <w:marBottom w:val="0"/>
          <w:divBdr>
            <w:top w:val="none" w:sz="0" w:space="0" w:color="auto"/>
            <w:left w:val="none" w:sz="0" w:space="0" w:color="auto"/>
            <w:bottom w:val="none" w:sz="0" w:space="0" w:color="auto"/>
            <w:right w:val="none" w:sz="0" w:space="0" w:color="auto"/>
          </w:divBdr>
        </w:div>
        <w:div w:id="1923055091">
          <w:marLeft w:val="0"/>
          <w:marRight w:val="0"/>
          <w:marTop w:val="0"/>
          <w:marBottom w:val="0"/>
          <w:divBdr>
            <w:top w:val="none" w:sz="0" w:space="0" w:color="auto"/>
            <w:left w:val="none" w:sz="0" w:space="0" w:color="auto"/>
            <w:bottom w:val="none" w:sz="0" w:space="0" w:color="auto"/>
            <w:right w:val="none" w:sz="0" w:space="0" w:color="auto"/>
          </w:divBdr>
        </w:div>
        <w:div w:id="1943997676">
          <w:marLeft w:val="0"/>
          <w:marRight w:val="0"/>
          <w:marTop w:val="0"/>
          <w:marBottom w:val="0"/>
          <w:divBdr>
            <w:top w:val="none" w:sz="0" w:space="0" w:color="auto"/>
            <w:left w:val="none" w:sz="0" w:space="0" w:color="auto"/>
            <w:bottom w:val="none" w:sz="0" w:space="0" w:color="auto"/>
            <w:right w:val="none" w:sz="0" w:space="0" w:color="auto"/>
          </w:divBdr>
        </w:div>
        <w:div w:id="2053067040">
          <w:marLeft w:val="0"/>
          <w:marRight w:val="0"/>
          <w:marTop w:val="0"/>
          <w:marBottom w:val="0"/>
          <w:divBdr>
            <w:top w:val="none" w:sz="0" w:space="0" w:color="auto"/>
            <w:left w:val="none" w:sz="0" w:space="0" w:color="auto"/>
            <w:bottom w:val="none" w:sz="0" w:space="0" w:color="auto"/>
            <w:right w:val="none" w:sz="0" w:space="0" w:color="auto"/>
          </w:divBdr>
        </w:div>
        <w:div w:id="2092509075">
          <w:marLeft w:val="0"/>
          <w:marRight w:val="0"/>
          <w:marTop w:val="0"/>
          <w:marBottom w:val="0"/>
          <w:divBdr>
            <w:top w:val="none" w:sz="0" w:space="0" w:color="auto"/>
            <w:left w:val="none" w:sz="0" w:space="0" w:color="auto"/>
            <w:bottom w:val="none" w:sz="0" w:space="0" w:color="auto"/>
            <w:right w:val="none" w:sz="0" w:space="0" w:color="auto"/>
          </w:divBdr>
        </w:div>
        <w:div w:id="2096782796">
          <w:marLeft w:val="0"/>
          <w:marRight w:val="0"/>
          <w:marTop w:val="0"/>
          <w:marBottom w:val="0"/>
          <w:divBdr>
            <w:top w:val="none" w:sz="0" w:space="0" w:color="auto"/>
            <w:left w:val="none" w:sz="0" w:space="0" w:color="auto"/>
            <w:bottom w:val="none" w:sz="0" w:space="0" w:color="auto"/>
            <w:right w:val="none" w:sz="0" w:space="0" w:color="auto"/>
          </w:divBdr>
        </w:div>
        <w:div w:id="2117483739">
          <w:marLeft w:val="0"/>
          <w:marRight w:val="0"/>
          <w:marTop w:val="0"/>
          <w:marBottom w:val="0"/>
          <w:divBdr>
            <w:top w:val="none" w:sz="0" w:space="0" w:color="auto"/>
            <w:left w:val="none" w:sz="0" w:space="0" w:color="auto"/>
            <w:bottom w:val="none" w:sz="0" w:space="0" w:color="auto"/>
            <w:right w:val="none" w:sz="0" w:space="0" w:color="auto"/>
          </w:divBdr>
        </w:div>
      </w:divsChild>
    </w:div>
    <w:div w:id="668751165">
      <w:bodyDiv w:val="1"/>
      <w:marLeft w:val="0"/>
      <w:marRight w:val="0"/>
      <w:marTop w:val="0"/>
      <w:marBottom w:val="0"/>
      <w:divBdr>
        <w:top w:val="none" w:sz="0" w:space="0" w:color="auto"/>
        <w:left w:val="none" w:sz="0" w:space="0" w:color="auto"/>
        <w:bottom w:val="none" w:sz="0" w:space="0" w:color="auto"/>
        <w:right w:val="none" w:sz="0" w:space="0" w:color="auto"/>
      </w:divBdr>
    </w:div>
    <w:div w:id="839855654">
      <w:bodyDiv w:val="1"/>
      <w:marLeft w:val="0"/>
      <w:marRight w:val="0"/>
      <w:marTop w:val="0"/>
      <w:marBottom w:val="0"/>
      <w:divBdr>
        <w:top w:val="none" w:sz="0" w:space="0" w:color="auto"/>
        <w:left w:val="none" w:sz="0" w:space="0" w:color="auto"/>
        <w:bottom w:val="none" w:sz="0" w:space="0" w:color="auto"/>
        <w:right w:val="none" w:sz="0" w:space="0" w:color="auto"/>
      </w:divBdr>
    </w:div>
    <w:div w:id="1237782736">
      <w:bodyDiv w:val="1"/>
      <w:marLeft w:val="0"/>
      <w:marRight w:val="0"/>
      <w:marTop w:val="0"/>
      <w:marBottom w:val="0"/>
      <w:divBdr>
        <w:top w:val="none" w:sz="0" w:space="0" w:color="auto"/>
        <w:left w:val="none" w:sz="0" w:space="0" w:color="auto"/>
        <w:bottom w:val="none" w:sz="0" w:space="0" w:color="auto"/>
        <w:right w:val="none" w:sz="0" w:space="0" w:color="auto"/>
      </w:divBdr>
    </w:div>
    <w:div w:id="1351565886">
      <w:bodyDiv w:val="1"/>
      <w:marLeft w:val="0"/>
      <w:marRight w:val="0"/>
      <w:marTop w:val="0"/>
      <w:marBottom w:val="0"/>
      <w:divBdr>
        <w:top w:val="none" w:sz="0" w:space="0" w:color="auto"/>
        <w:left w:val="none" w:sz="0" w:space="0" w:color="auto"/>
        <w:bottom w:val="none" w:sz="0" w:space="0" w:color="auto"/>
        <w:right w:val="none" w:sz="0" w:space="0" w:color="auto"/>
      </w:divBdr>
    </w:div>
    <w:div w:id="1426535824">
      <w:bodyDiv w:val="1"/>
      <w:marLeft w:val="0"/>
      <w:marRight w:val="0"/>
      <w:marTop w:val="0"/>
      <w:marBottom w:val="0"/>
      <w:divBdr>
        <w:top w:val="none" w:sz="0" w:space="0" w:color="auto"/>
        <w:left w:val="none" w:sz="0" w:space="0" w:color="auto"/>
        <w:bottom w:val="none" w:sz="0" w:space="0" w:color="auto"/>
        <w:right w:val="none" w:sz="0" w:space="0" w:color="auto"/>
      </w:divBdr>
    </w:div>
    <w:div w:id="1511720482">
      <w:bodyDiv w:val="1"/>
      <w:marLeft w:val="0"/>
      <w:marRight w:val="0"/>
      <w:marTop w:val="0"/>
      <w:marBottom w:val="0"/>
      <w:divBdr>
        <w:top w:val="none" w:sz="0" w:space="0" w:color="auto"/>
        <w:left w:val="none" w:sz="0" w:space="0" w:color="auto"/>
        <w:bottom w:val="none" w:sz="0" w:space="0" w:color="auto"/>
        <w:right w:val="none" w:sz="0" w:space="0" w:color="auto"/>
      </w:divBdr>
    </w:div>
    <w:div w:id="1829789408">
      <w:bodyDiv w:val="1"/>
      <w:marLeft w:val="0"/>
      <w:marRight w:val="0"/>
      <w:marTop w:val="0"/>
      <w:marBottom w:val="0"/>
      <w:divBdr>
        <w:top w:val="none" w:sz="0" w:space="0" w:color="auto"/>
        <w:left w:val="none" w:sz="0" w:space="0" w:color="auto"/>
        <w:bottom w:val="none" w:sz="0" w:space="0" w:color="auto"/>
        <w:right w:val="none" w:sz="0" w:space="0" w:color="auto"/>
      </w:divBdr>
    </w:div>
    <w:div w:id="208287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be1eaf4cac2b4c27" Type="http://schemas.microsoft.com/office/2019/09/relationships/intelligence" Target="intelligence.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tif"/><Relationship Id="rId1" Type="http://schemas.openxmlformats.org/officeDocument/2006/relationships/hyperlink" Target="mailto:enquiries@ppta.org.nz"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esternsprings.school.nz/board-of-trustees/" TargetMode="External"/><Relationship Id="rId3" Type="http://schemas.openxmlformats.org/officeDocument/2006/relationships/hyperlink" Target="https://assets.nationbuilder.com/nationalparty/pages/17680/attachments/original/1679531437/Teaching_the_Basics_Brilliantly.pdf?1679531437" TargetMode="External"/><Relationship Id="rId7" Type="http://schemas.openxmlformats.org/officeDocument/2006/relationships/hyperlink" Target="https://waiorea.school.nz/our-story/" TargetMode="External"/><Relationship Id="rId2" Type="http://schemas.openxmlformats.org/officeDocument/2006/relationships/hyperlink" Target="https://www.maoriparty.org.nz/education_training" TargetMode="External"/><Relationship Id="rId1" Type="http://schemas.openxmlformats.org/officeDocument/2006/relationships/hyperlink" Target="http://www.stuff.co.nz/national/education/105217177/closure-of-partnership-schools-in-breach-of-the-treaty-of-waitangi" TargetMode="External"/><Relationship Id="rId6" Type="http://schemas.openxmlformats.org/officeDocument/2006/relationships/hyperlink" Target="https://www.theguardian.com/education/2012/feb/13/league-tables-academies-maintained-schools" TargetMode="External"/><Relationship Id="rId11" Type="http://schemas.openxmlformats.org/officeDocument/2006/relationships/hyperlink" Target="https://www.hagley.school.nz/about/designated-character-school/" TargetMode="External"/><Relationship Id="rId5" Type="http://schemas.openxmlformats.org/officeDocument/2006/relationships/hyperlink" Target="https://www.act.org.nz/education" TargetMode="External"/><Relationship Id="rId10" Type="http://schemas.openxmlformats.org/officeDocument/2006/relationships/hyperlink" Target="https://aotawhiti.school.nz/" TargetMode="External"/><Relationship Id="rId4" Type="http://schemas.openxmlformats.org/officeDocument/2006/relationships/hyperlink" Target="https://www.rnz.co.nz/news/political/486459/national-party-plans-to-rewrite-school-curriculum-if-elected" TargetMode="External"/><Relationship Id="rId9" Type="http://schemas.openxmlformats.org/officeDocument/2006/relationships/hyperlink" Target="https://westernsprings.school.nz/char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2023%20Ann%20Conf%20paper%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lackTi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 handbook to timetabling,non-contact hours and class size provisions in the Secondary Teachers’ Collective Agreement.</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9C6DACCCD3144ABB68F50841449619" ma:contentTypeVersion="17" ma:contentTypeDescription="Create a new document." ma:contentTypeScope="" ma:versionID="81877b1d9b7c3cc7aa33fc8f347e9505">
  <xsd:schema xmlns:xsd="http://www.w3.org/2001/XMLSchema" xmlns:xs="http://www.w3.org/2001/XMLSchema" xmlns:p="http://schemas.microsoft.com/office/2006/metadata/properties" xmlns:ns2="106d63bf-d412-499c-b067-1c6a1b1cb35d" xmlns:ns3="6157e73e-dbee-4017-8909-237d08381653" targetNamespace="http://schemas.microsoft.com/office/2006/metadata/properties" ma:root="true" ma:fieldsID="841c5444254e84b8ecb86d4079418844" ns2:_="" ns3:_="">
    <xsd:import namespace="106d63bf-d412-499c-b067-1c6a1b1cb35d"/>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d63bf-d412-499c-b067-1c6a1b1cb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3ed6b0-d858-4e51-8344-7dab2c3c74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5f9b19-06fc-48c4-a488-6126218b5372}" ma:internalName="TaxCatchAll" ma:showField="CatchAllData" ma:web="6157e73e-dbee-4017-8909-237d08381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57e73e-dbee-4017-8909-237d08381653" xsi:nil="true"/>
    <lcf76f155ced4ddcb4097134ff3c332f xmlns="106d63bf-d412-499c-b067-1c6a1b1cb35d">
      <Terms xmlns="http://schemas.microsoft.com/office/infopath/2007/PartnerControls"/>
    </lcf76f155ced4ddcb4097134ff3c332f>
    <SharedWithUsers xmlns="6157e73e-dbee-4017-8909-237d08381653">
      <UserInfo>
        <DisplayName>Kylee Houpapa (she/her)</DisplayName>
        <AccountId>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D6B755-9462-49B4-8F8A-44E3C6154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d63bf-d412-499c-b067-1c6a1b1cb35d"/>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8F81A-7D30-4E57-B505-1F5DFC19CFD3}">
  <ds:schemaRefs>
    <ds:schemaRef ds:uri="http://schemas.microsoft.com/office/2006/metadata/properties"/>
    <ds:schemaRef ds:uri="http://schemas.microsoft.com/office/infopath/2007/PartnerControls"/>
    <ds:schemaRef ds:uri="6157e73e-dbee-4017-8909-237d08381653"/>
    <ds:schemaRef ds:uri="106d63bf-d412-499c-b067-1c6a1b1cb35d"/>
  </ds:schemaRefs>
</ds:datastoreItem>
</file>

<file path=customXml/itemProps4.xml><?xml version="1.0" encoding="utf-8"?>
<ds:datastoreItem xmlns:ds="http://schemas.openxmlformats.org/officeDocument/2006/customXml" ds:itemID="{8AF6E1BA-B2CF-4AEF-A05C-D5DD3C66CEAA}">
  <ds:schemaRefs>
    <ds:schemaRef ds:uri="http://schemas.microsoft.com/sharepoint/v3/contenttype/forms"/>
  </ds:schemaRefs>
</ds:datastoreItem>
</file>

<file path=customXml/itemProps5.xml><?xml version="1.0" encoding="utf-8"?>
<ds:datastoreItem xmlns:ds="http://schemas.openxmlformats.org/officeDocument/2006/customXml" ds:itemID="{2B581780-B074-4E23-8A57-D9ADB50E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 Ann Conf paper template</Template>
  <TotalTime>2</TotalTime>
  <Pages>9</Pages>
  <Words>2540</Words>
  <Characters>14478</Characters>
  <Application>Microsoft Office Word</Application>
  <DocSecurity>0</DocSecurity>
  <Lines>120</Lines>
  <Paragraphs>33</Paragraphs>
  <ScaleCrop>false</ScaleCrop>
  <Company>PPTA</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 paper - Charter schools and privatisation</dc:title>
  <dc:subject/>
  <dc:creator>Kylee Houpapa</dc:creator>
  <cp:keywords>charter schools, privatisation, kura hourua, PPPs</cp:keywords>
  <cp:lastModifiedBy>Julie Elliott</cp:lastModifiedBy>
  <cp:revision>5</cp:revision>
  <cp:lastPrinted>2023-08-02T23:21:00Z</cp:lastPrinted>
  <dcterms:created xsi:type="dcterms:W3CDTF">2023-08-02T23:21:00Z</dcterms:created>
  <dcterms:modified xsi:type="dcterms:W3CDTF">2023-11-21T02:16:00Z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0x010100F49C6DACCCD3144ABB68F50841449619</vt:lpwstr>
  </property>
  <property fmtid="{D5CDD505-2E9C-101B-9397-08002B2CF9AE}" pid="3" name="Order">
    <vt:r8>438100</vt:r8>
  </property>
  <property fmtid="{D5CDD505-2E9C-101B-9397-08002B2CF9AE}" pid="4" name="MediaServiceImageTags">
    <vt:lpwstr/>
  </property>
</Properties>
</file>