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2DD7" w14:textId="580A5873" w:rsidR="0094666E" w:rsidRDefault="00275CC4">
      <w:pPr>
        <w:rPr>
          <w:sz w:val="32"/>
          <w:szCs w:val="32"/>
        </w:rPr>
      </w:pPr>
      <w:r>
        <w:rPr>
          <w:noProof/>
        </w:rPr>
        <w:drawing>
          <wp:anchor distT="0" distB="0" distL="114300" distR="114300" simplePos="0" relativeHeight="251658241" behindDoc="1" locked="0" layoutInCell="1" allowOverlap="1" wp14:anchorId="02E617B1" wp14:editId="1FF0169C">
            <wp:simplePos x="0" y="0"/>
            <wp:positionH relativeFrom="margin">
              <wp:posOffset>3226435</wp:posOffset>
            </wp:positionH>
            <wp:positionV relativeFrom="paragraph">
              <wp:posOffset>47625</wp:posOffset>
            </wp:positionV>
            <wp:extent cx="1632585" cy="2292985"/>
            <wp:effectExtent l="0" t="0" r="5715" b="0"/>
            <wp:wrapTight wrapText="bothSides">
              <wp:wrapPolygon edited="0">
                <wp:start x="0" y="0"/>
                <wp:lineTo x="0" y="21355"/>
                <wp:lineTo x="21424" y="21355"/>
                <wp:lineTo x="21424" y="0"/>
                <wp:lineTo x="0" y="0"/>
              </wp:wrapPolygon>
            </wp:wrapTight>
            <wp:docPr id="669317174" name="Picture 1">
              <a:extLst xmlns:a="http://schemas.openxmlformats.org/drawingml/2006/main">
                <a:ext uri="{FF2B5EF4-FFF2-40B4-BE49-F238E27FC236}">
                  <a16:creationId xmlns:a16="http://schemas.microsoft.com/office/drawing/2014/main" id="{257ADEE0-0ECE-4846-9EE3-BE20ED701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1717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2585" cy="22929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943516A" wp14:editId="633D2DCD">
            <wp:simplePos x="0" y="0"/>
            <wp:positionH relativeFrom="margin">
              <wp:posOffset>447675</wp:posOffset>
            </wp:positionH>
            <wp:positionV relativeFrom="paragraph">
              <wp:posOffset>0</wp:posOffset>
            </wp:positionV>
            <wp:extent cx="2905125" cy="2426970"/>
            <wp:effectExtent l="0" t="0" r="9525" b="0"/>
            <wp:wrapSquare wrapText="bothSides"/>
            <wp:docPr id="153299506" name="Picture 1">
              <a:extLst xmlns:a="http://schemas.openxmlformats.org/drawingml/2006/main">
                <a:ext uri="{FF2B5EF4-FFF2-40B4-BE49-F238E27FC236}">
                  <a16:creationId xmlns:a16="http://schemas.microsoft.com/office/drawing/2014/main" id="{DDA02D24-688A-4731-9E3D-E0A6090EDD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950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5125" cy="2426970"/>
                    </a:xfrm>
                    <a:prstGeom prst="rect">
                      <a:avLst/>
                    </a:prstGeom>
                  </pic:spPr>
                </pic:pic>
              </a:graphicData>
            </a:graphic>
          </wp:anchor>
        </w:drawing>
      </w:r>
    </w:p>
    <w:p w14:paraId="6D3DB385" w14:textId="49B86B26" w:rsidR="0094666E" w:rsidRDefault="0094666E">
      <w:pPr>
        <w:rPr>
          <w:sz w:val="32"/>
          <w:szCs w:val="32"/>
        </w:rPr>
      </w:pPr>
    </w:p>
    <w:p w14:paraId="20539AAD" w14:textId="77777777" w:rsidR="004D7912" w:rsidRDefault="004D7912" w:rsidP="6ADA9B6C">
      <w:pPr>
        <w:rPr>
          <w:b/>
          <w:bCs/>
          <w:sz w:val="32"/>
          <w:szCs w:val="32"/>
        </w:rPr>
      </w:pPr>
    </w:p>
    <w:p w14:paraId="34E0E432" w14:textId="77777777" w:rsidR="004D7912" w:rsidRDefault="004D7912" w:rsidP="6ADA9B6C">
      <w:pPr>
        <w:rPr>
          <w:b/>
          <w:bCs/>
          <w:sz w:val="32"/>
          <w:szCs w:val="32"/>
        </w:rPr>
      </w:pPr>
    </w:p>
    <w:p w14:paraId="1D656B30" w14:textId="77777777" w:rsidR="004D7912" w:rsidRDefault="004D7912" w:rsidP="6ADA9B6C">
      <w:pPr>
        <w:rPr>
          <w:b/>
          <w:bCs/>
          <w:sz w:val="32"/>
          <w:szCs w:val="32"/>
        </w:rPr>
      </w:pPr>
    </w:p>
    <w:p w14:paraId="3020CB53" w14:textId="77777777" w:rsidR="004D7912" w:rsidRDefault="004D7912" w:rsidP="6ADA9B6C">
      <w:pPr>
        <w:rPr>
          <w:b/>
          <w:bCs/>
          <w:sz w:val="32"/>
          <w:szCs w:val="32"/>
        </w:rPr>
      </w:pPr>
    </w:p>
    <w:p w14:paraId="2935A5AE" w14:textId="77777777" w:rsidR="004D7912" w:rsidRDefault="004D7912" w:rsidP="6ADA9B6C">
      <w:pPr>
        <w:rPr>
          <w:b/>
          <w:bCs/>
          <w:sz w:val="32"/>
          <w:szCs w:val="32"/>
        </w:rPr>
      </w:pPr>
    </w:p>
    <w:p w14:paraId="6F7DB94B" w14:textId="75250B76" w:rsidR="00986039" w:rsidRPr="00585BB0" w:rsidRDefault="00B557AF" w:rsidP="6ADA9B6C">
      <w:pPr>
        <w:rPr>
          <w:b/>
          <w:bCs/>
          <w:sz w:val="32"/>
          <w:szCs w:val="32"/>
        </w:rPr>
      </w:pPr>
      <w:r w:rsidRPr="6ADA9B6C">
        <w:rPr>
          <w:b/>
          <w:bCs/>
          <w:sz w:val="32"/>
          <w:szCs w:val="32"/>
        </w:rPr>
        <w:t xml:space="preserve">PPTA </w:t>
      </w:r>
      <w:r w:rsidR="007B43C8" w:rsidRPr="6ADA9B6C">
        <w:rPr>
          <w:b/>
          <w:bCs/>
          <w:sz w:val="32"/>
          <w:szCs w:val="32"/>
        </w:rPr>
        <w:t xml:space="preserve">Fono </w:t>
      </w:r>
      <w:r w:rsidRPr="6ADA9B6C">
        <w:rPr>
          <w:b/>
          <w:bCs/>
          <w:sz w:val="32"/>
          <w:szCs w:val="32"/>
        </w:rPr>
        <w:t xml:space="preserve">2026: The Niu Generation </w:t>
      </w:r>
      <w:r w:rsidR="008C209F" w:rsidRPr="6ADA9B6C">
        <w:rPr>
          <w:b/>
          <w:bCs/>
          <w:sz w:val="32"/>
          <w:szCs w:val="32"/>
        </w:rPr>
        <w:t>– Presentation Guide</w:t>
      </w:r>
    </w:p>
    <w:p w14:paraId="5108C272" w14:textId="30040761" w:rsidR="00986039" w:rsidRPr="00585BB0" w:rsidRDefault="2B224ECA">
      <w:pPr>
        <w:rPr>
          <w:b/>
          <w:bCs/>
          <w:sz w:val="32"/>
          <w:szCs w:val="32"/>
        </w:rPr>
      </w:pPr>
      <w:r w:rsidRPr="66B06106">
        <w:rPr>
          <w:b/>
          <w:bCs/>
          <w:sz w:val="32"/>
          <w:szCs w:val="32"/>
        </w:rPr>
        <w:t xml:space="preserve">To apply </w:t>
      </w:r>
      <w:r w:rsidR="2B8D7694" w:rsidRPr="66B06106">
        <w:rPr>
          <w:b/>
          <w:bCs/>
          <w:sz w:val="32"/>
          <w:szCs w:val="32"/>
        </w:rPr>
        <w:t xml:space="preserve">to present at Fono </w:t>
      </w:r>
      <w:r w:rsidRPr="66B06106">
        <w:rPr>
          <w:b/>
          <w:bCs/>
          <w:sz w:val="32"/>
          <w:szCs w:val="32"/>
        </w:rPr>
        <w:t>click</w:t>
      </w:r>
      <w:r w:rsidR="264D5424" w:rsidRPr="66B06106">
        <w:rPr>
          <w:b/>
          <w:bCs/>
          <w:sz w:val="32"/>
          <w:szCs w:val="32"/>
        </w:rPr>
        <w:t xml:space="preserve"> </w:t>
      </w:r>
      <w:hyperlink r:id="rId10">
        <w:r w:rsidR="264D5424" w:rsidRPr="66B06106">
          <w:rPr>
            <w:rStyle w:val="Hyperlink"/>
            <w:b/>
            <w:bCs/>
            <w:sz w:val="32"/>
            <w:szCs w:val="32"/>
          </w:rPr>
          <w:t>her</w:t>
        </w:r>
        <w:r w:rsidR="264D5424" w:rsidRPr="66B06106">
          <w:rPr>
            <w:rStyle w:val="Hyperlink"/>
            <w:b/>
            <w:bCs/>
            <w:sz w:val="32"/>
            <w:szCs w:val="32"/>
          </w:rPr>
          <w:t>e</w:t>
        </w:r>
      </w:hyperlink>
      <w:r w:rsidR="264D5424" w:rsidRPr="66B06106">
        <w:rPr>
          <w:b/>
          <w:bCs/>
          <w:sz w:val="32"/>
          <w:szCs w:val="32"/>
        </w:rPr>
        <w:t xml:space="preserve">. </w:t>
      </w:r>
    </w:p>
    <w:p w14:paraId="14811D01" w14:textId="165D2639" w:rsidR="007B43C8" w:rsidRDefault="00B134EB" w:rsidP="00147533">
      <w:pPr>
        <w:tabs>
          <w:tab w:val="center" w:pos="4513"/>
        </w:tabs>
        <w:rPr>
          <w:b/>
          <w:bCs/>
        </w:rPr>
      </w:pPr>
      <w:r>
        <w:rPr>
          <w:b/>
          <w:bCs/>
        </w:rPr>
        <w:t>Why should you present at Fono?</w:t>
      </w:r>
      <w:r w:rsidR="00147533">
        <w:rPr>
          <w:b/>
          <w:bCs/>
        </w:rPr>
        <w:tab/>
      </w:r>
    </w:p>
    <w:p w14:paraId="27938053" w14:textId="10EFA560" w:rsidR="00B46BD7" w:rsidRDefault="00B46BD7" w:rsidP="00147533">
      <w:pPr>
        <w:tabs>
          <w:tab w:val="center" w:pos="4513"/>
        </w:tabs>
      </w:pPr>
      <w:r>
        <w:t xml:space="preserve"> </w:t>
      </w:r>
      <w:r w:rsidR="00923B33">
        <w:t>Our delegates</w:t>
      </w:r>
      <w:r>
        <w:t xml:space="preserve"> want to hear great ideas from the profession – at the chalkface so to speak. </w:t>
      </w:r>
    </w:p>
    <w:p w14:paraId="07389E2B" w14:textId="17B55D5C" w:rsidR="00147533" w:rsidRDefault="00147533" w:rsidP="00147533">
      <w:pPr>
        <w:tabs>
          <w:tab w:val="center" w:pos="4513"/>
        </w:tabs>
      </w:pPr>
      <w:r>
        <w:t xml:space="preserve">Sharing your good practice, or </w:t>
      </w:r>
      <w:r w:rsidR="00B46BD7">
        <w:t>your</w:t>
      </w:r>
      <w:r w:rsidR="00BA3A92">
        <w:t xml:space="preserve"> </w:t>
      </w:r>
      <w:r w:rsidR="00B46BD7">
        <w:t>innovative</w:t>
      </w:r>
      <w:r>
        <w:t xml:space="preserve"> ideas</w:t>
      </w:r>
      <w:r w:rsidR="00BA3A92">
        <w:t>,</w:t>
      </w:r>
      <w:r>
        <w:t xml:space="preserve"> is extremely good professional development. It’s also a really great way to network with your peers. </w:t>
      </w:r>
    </w:p>
    <w:p w14:paraId="18DDD279" w14:textId="2CCF9572" w:rsidR="00147533" w:rsidRDefault="00147533" w:rsidP="00147533">
      <w:pPr>
        <w:tabs>
          <w:tab w:val="center" w:pos="4513"/>
        </w:tabs>
      </w:pPr>
      <w:r>
        <w:t xml:space="preserve">We value your time and expertise. If your presentation brief is accepted, we will </w:t>
      </w:r>
      <w:r w:rsidR="00BA3A92">
        <w:t xml:space="preserve">cover your costs to attend. This includes </w:t>
      </w:r>
      <w:r w:rsidR="00B46BD7">
        <w:t xml:space="preserve">Fono registration, </w:t>
      </w:r>
      <w:r w:rsidR="00BA3A92">
        <w:t xml:space="preserve">travel </w:t>
      </w:r>
      <w:r w:rsidR="00B46BD7">
        <w:t xml:space="preserve">costs, </w:t>
      </w:r>
      <w:r w:rsidR="00BA3A92">
        <w:t xml:space="preserve">and accommodation at the Fono venue. </w:t>
      </w:r>
    </w:p>
    <w:p w14:paraId="31936435" w14:textId="64929283" w:rsidR="00712FBB" w:rsidRPr="00712FBB" w:rsidRDefault="00712FBB" w:rsidP="00147533">
      <w:pPr>
        <w:tabs>
          <w:tab w:val="center" w:pos="4513"/>
        </w:tabs>
        <w:rPr>
          <w:b/>
          <w:bCs/>
          <w:sz w:val="36"/>
          <w:szCs w:val="36"/>
        </w:rPr>
      </w:pPr>
      <w:r w:rsidRPr="00712FBB">
        <w:rPr>
          <w:b/>
          <w:bCs/>
          <w:sz w:val="36"/>
          <w:szCs w:val="36"/>
        </w:rPr>
        <w:t>Applications must be received by March 20</w:t>
      </w:r>
      <w:r w:rsidRPr="00712FBB">
        <w:rPr>
          <w:b/>
          <w:bCs/>
          <w:sz w:val="36"/>
          <w:szCs w:val="36"/>
          <w:vertAlign w:val="superscript"/>
        </w:rPr>
        <w:t>th</w:t>
      </w:r>
      <w:r w:rsidRPr="00712FBB">
        <w:rPr>
          <w:b/>
          <w:bCs/>
          <w:sz w:val="36"/>
          <w:szCs w:val="36"/>
        </w:rPr>
        <w:t xml:space="preserve"> </w:t>
      </w:r>
    </w:p>
    <w:p w14:paraId="1E2F5846" w14:textId="35D13C12" w:rsidR="007B43C8" w:rsidRPr="001D1912" w:rsidRDefault="007B43C8">
      <w:pPr>
        <w:rPr>
          <w:b/>
          <w:bCs/>
        </w:rPr>
      </w:pPr>
      <w:r w:rsidRPr="001D1912">
        <w:rPr>
          <w:b/>
          <w:bCs/>
        </w:rPr>
        <w:t>What are we looking for?</w:t>
      </w:r>
    </w:p>
    <w:p w14:paraId="3C375D42" w14:textId="3C84547A" w:rsidR="007B43C8" w:rsidRDefault="007B43C8" w:rsidP="001D1912">
      <w:pPr>
        <w:pStyle w:val="ListParagraph"/>
        <w:numPr>
          <w:ilvl w:val="0"/>
          <w:numId w:val="2"/>
        </w:numPr>
      </w:pPr>
      <w:r>
        <w:t xml:space="preserve">Teacher practice that has made a difference in your classroom </w:t>
      </w:r>
      <w:r w:rsidR="001D1912">
        <w:t xml:space="preserve">– for Pasifika students </w:t>
      </w:r>
      <w:r w:rsidR="00CA00BE">
        <w:t>especially</w:t>
      </w:r>
      <w:r w:rsidR="001D1912">
        <w:t xml:space="preserve">. </w:t>
      </w:r>
    </w:p>
    <w:p w14:paraId="30A4E9BF" w14:textId="3D33CFFA" w:rsidR="001D1912" w:rsidRDefault="001D1912" w:rsidP="001D1912">
      <w:pPr>
        <w:pStyle w:val="ListParagraph"/>
        <w:numPr>
          <w:ilvl w:val="0"/>
          <w:numId w:val="2"/>
        </w:numPr>
      </w:pPr>
      <w:r>
        <w:t xml:space="preserve">School initiatives that have seen improvement in any of the MoE focus areas – attendance, academic, pastoral </w:t>
      </w:r>
    </w:p>
    <w:p w14:paraId="36831C29" w14:textId="3A3CCE0A" w:rsidR="00B46BD7" w:rsidRDefault="00B46BD7" w:rsidP="001D1912">
      <w:pPr>
        <w:pStyle w:val="ListParagraph"/>
        <w:numPr>
          <w:ilvl w:val="0"/>
          <w:numId w:val="2"/>
        </w:numPr>
      </w:pPr>
      <w:r>
        <w:t>Resources</w:t>
      </w:r>
      <w:r w:rsidR="008D00FA">
        <w:t xml:space="preserve"> to share </w:t>
      </w:r>
      <w:r>
        <w:t xml:space="preserve"> </w:t>
      </w:r>
    </w:p>
    <w:p w14:paraId="6AA59336" w14:textId="0504CE21" w:rsidR="001D1912" w:rsidRDefault="001D1912" w:rsidP="001D1912">
      <w:pPr>
        <w:pStyle w:val="ListParagraph"/>
        <w:numPr>
          <w:ilvl w:val="0"/>
          <w:numId w:val="2"/>
        </w:numPr>
      </w:pPr>
      <w:r>
        <w:t>Research you’ve conducted – either through a formal academic pathway or less formal</w:t>
      </w:r>
      <w:r w:rsidR="0068183C">
        <w:t>,</w:t>
      </w:r>
      <w:r>
        <w:t xml:space="preserve"> </w:t>
      </w:r>
      <w:r w:rsidR="0068183C">
        <w:t>such as t</w:t>
      </w:r>
      <w:r>
        <w:t xml:space="preserve">hrough Kahui Ako or other in-school professional learning </w:t>
      </w:r>
    </w:p>
    <w:p w14:paraId="273F6FA9" w14:textId="25EA597B" w:rsidR="001D1912" w:rsidRDefault="001D1912" w:rsidP="001D1912">
      <w:pPr>
        <w:pStyle w:val="ListParagraph"/>
        <w:numPr>
          <w:ilvl w:val="0"/>
          <w:numId w:val="2"/>
        </w:numPr>
      </w:pPr>
      <w:r>
        <w:t xml:space="preserve">Ideas and calls-to-action </w:t>
      </w:r>
    </w:p>
    <w:p w14:paraId="338E5367" w14:textId="34D256EC" w:rsidR="001D1912" w:rsidRDefault="001D1912" w:rsidP="001D1912">
      <w:pPr>
        <w:pStyle w:val="ListParagraph"/>
        <w:numPr>
          <w:ilvl w:val="0"/>
          <w:numId w:val="2"/>
        </w:numPr>
      </w:pPr>
      <w:r>
        <w:t xml:space="preserve">Anything you want to share with your fellow kaiako </w:t>
      </w:r>
    </w:p>
    <w:p w14:paraId="1269C50A" w14:textId="2A088D96" w:rsidR="001D1912" w:rsidRDefault="001D1912" w:rsidP="001D1912">
      <w:pPr>
        <w:rPr>
          <w:b/>
        </w:rPr>
      </w:pPr>
      <w:r>
        <w:rPr>
          <w:b/>
        </w:rPr>
        <w:t>Writing a workshop abstract</w:t>
      </w:r>
    </w:p>
    <w:p w14:paraId="34D899DC" w14:textId="284DF88C" w:rsidR="001D1912" w:rsidRDefault="001D1912" w:rsidP="001D1912">
      <w:pPr>
        <w:rPr>
          <w:bCs/>
        </w:rPr>
      </w:pPr>
      <w:r>
        <w:rPr>
          <w:bCs/>
        </w:rPr>
        <w:t xml:space="preserve">Our workshop format is 45 minutes or 90 minutes </w:t>
      </w:r>
    </w:p>
    <w:p w14:paraId="787DEE1A" w14:textId="61E2FCA0" w:rsidR="00E43383" w:rsidRDefault="00E43383" w:rsidP="001D1912">
      <w:pPr>
        <w:rPr>
          <w:bCs/>
        </w:rPr>
      </w:pPr>
      <w:r>
        <w:rPr>
          <w:bCs/>
        </w:rPr>
        <w:t xml:space="preserve">Your presentation can be: </w:t>
      </w:r>
    </w:p>
    <w:p w14:paraId="35932ABB" w14:textId="78B217A3" w:rsidR="00E43383" w:rsidRDefault="00E43383" w:rsidP="00E43383">
      <w:pPr>
        <w:pStyle w:val="ListParagraph"/>
        <w:numPr>
          <w:ilvl w:val="0"/>
          <w:numId w:val="1"/>
        </w:numPr>
        <w:rPr>
          <w:bCs/>
        </w:rPr>
      </w:pPr>
      <w:r>
        <w:rPr>
          <w:bCs/>
        </w:rPr>
        <w:t xml:space="preserve">A hands-on workshop with ‘active’ learning </w:t>
      </w:r>
    </w:p>
    <w:p w14:paraId="6074E33A" w14:textId="1B7A5174" w:rsidR="007B2F50" w:rsidRDefault="007B2F50" w:rsidP="007B2F50">
      <w:pPr>
        <w:pStyle w:val="ListParagraph"/>
        <w:numPr>
          <w:ilvl w:val="0"/>
          <w:numId w:val="1"/>
        </w:numPr>
        <w:rPr>
          <w:bCs/>
        </w:rPr>
      </w:pPr>
      <w:r>
        <w:rPr>
          <w:bCs/>
        </w:rPr>
        <w:t xml:space="preserve">A ‘chalk’n’talk’ presentation </w:t>
      </w:r>
    </w:p>
    <w:p w14:paraId="2A3B70A6" w14:textId="6ECF8EEB" w:rsidR="007B2F50" w:rsidRDefault="007B2F50" w:rsidP="007B2F50">
      <w:pPr>
        <w:pStyle w:val="ListParagraph"/>
        <w:numPr>
          <w:ilvl w:val="0"/>
          <w:numId w:val="1"/>
        </w:numPr>
        <w:rPr>
          <w:bCs/>
        </w:rPr>
      </w:pPr>
      <w:r w:rsidRPr="007B2F50">
        <w:rPr>
          <w:bCs/>
        </w:rPr>
        <w:t xml:space="preserve">A feedback session – presenting information and asking for feedback and suggestions </w:t>
      </w:r>
    </w:p>
    <w:p w14:paraId="512D62B4" w14:textId="55306A28" w:rsidR="007B2F50" w:rsidRPr="007B2F50" w:rsidRDefault="007B2F50" w:rsidP="007B2F50">
      <w:pPr>
        <w:pStyle w:val="ListParagraph"/>
        <w:numPr>
          <w:ilvl w:val="0"/>
          <w:numId w:val="1"/>
        </w:numPr>
        <w:rPr>
          <w:bCs/>
        </w:rPr>
      </w:pPr>
      <w:r>
        <w:rPr>
          <w:bCs/>
        </w:rPr>
        <w:t>A mixture of the above</w:t>
      </w:r>
    </w:p>
    <w:p w14:paraId="034DFF43" w14:textId="4647EB71" w:rsidR="007B2F50" w:rsidRDefault="007B2F50" w:rsidP="007B2F50">
      <w:pPr>
        <w:pStyle w:val="ListParagraph"/>
        <w:numPr>
          <w:ilvl w:val="0"/>
          <w:numId w:val="1"/>
        </w:numPr>
        <w:rPr>
          <w:bCs/>
        </w:rPr>
      </w:pPr>
      <w:r>
        <w:rPr>
          <w:bCs/>
        </w:rPr>
        <w:t xml:space="preserve">Anything else </w:t>
      </w:r>
    </w:p>
    <w:p w14:paraId="6D6C1E64" w14:textId="77777777" w:rsidR="001346B1" w:rsidRPr="001346B1" w:rsidRDefault="001346B1" w:rsidP="001346B1">
      <w:pPr>
        <w:rPr>
          <w:bCs/>
        </w:rPr>
      </w:pPr>
      <w:r w:rsidRPr="001346B1">
        <w:rPr>
          <w:bCs/>
        </w:rPr>
        <w:lastRenderedPageBreak/>
        <w:t xml:space="preserve">The abstract is used to help the organising committee build the programme and will also be used in the Fono programme. </w:t>
      </w:r>
    </w:p>
    <w:p w14:paraId="0FCAFBE6" w14:textId="2ECCCA83" w:rsidR="00B46BD7" w:rsidRDefault="00B46BD7" w:rsidP="00BA3A92">
      <w:pPr>
        <w:rPr>
          <w:bCs/>
        </w:rPr>
      </w:pPr>
      <w:r>
        <w:rPr>
          <w:bCs/>
        </w:rPr>
        <w:t>Just like a unit or lesson plan, you’ll want to consider the intended outcomes of your presentation. What do you want delegates to know or have done when they leave your session?</w:t>
      </w:r>
    </w:p>
    <w:p w14:paraId="1DF4AEFF" w14:textId="33FFEDFC" w:rsidR="00B46BD7" w:rsidRDefault="00B46BD7" w:rsidP="00BA3A92">
      <w:pPr>
        <w:rPr>
          <w:bCs/>
        </w:rPr>
      </w:pPr>
      <w:r>
        <w:rPr>
          <w:bCs/>
        </w:rPr>
        <w:t xml:space="preserve">Consider who you think will benefit most from your presentation? Early career teachers? Middle-Leaders? When developing your abstract consider how you will encourage </w:t>
      </w:r>
      <w:r w:rsidR="00B560D0">
        <w:rPr>
          <w:bCs/>
        </w:rPr>
        <w:t>these people to attend?</w:t>
      </w:r>
    </w:p>
    <w:p w14:paraId="0F0FF2C7" w14:textId="2EB0A02D" w:rsidR="00300B42" w:rsidRDefault="00300B42" w:rsidP="00BA3A92">
      <w:pPr>
        <w:rPr>
          <w:bCs/>
        </w:rPr>
      </w:pPr>
      <w:r>
        <w:rPr>
          <w:bCs/>
        </w:rPr>
        <w:t xml:space="preserve">You can present solo, in pairs, or a group. </w:t>
      </w:r>
      <w:r w:rsidR="00A32E68">
        <w:rPr>
          <w:bCs/>
        </w:rPr>
        <w:t xml:space="preserve">You can also choose whether you want to present once or twice through the programme. See the application form for more information. </w:t>
      </w:r>
    </w:p>
    <w:p w14:paraId="20CA6DF7" w14:textId="3B4FE70E" w:rsidR="001D1912" w:rsidRDefault="001D1912" w:rsidP="001D1912">
      <w:pPr>
        <w:rPr>
          <w:b/>
        </w:rPr>
      </w:pPr>
      <w:r>
        <w:rPr>
          <w:b/>
        </w:rPr>
        <w:t xml:space="preserve">Presentation Tips </w:t>
      </w:r>
    </w:p>
    <w:p w14:paraId="3EB96792" w14:textId="77777777" w:rsidR="00BA64FB" w:rsidRDefault="00077F0A" w:rsidP="001D1912">
      <w:pPr>
        <w:rPr>
          <w:bCs/>
        </w:rPr>
      </w:pPr>
      <w:r>
        <w:rPr>
          <w:bCs/>
        </w:rPr>
        <w:t>While</w:t>
      </w:r>
      <w:r w:rsidR="00BA64FB">
        <w:rPr>
          <w:bCs/>
        </w:rPr>
        <w:t xml:space="preserve"> similar to teaching, presenting to adults often makes us feel way more nervous! </w:t>
      </w:r>
    </w:p>
    <w:p w14:paraId="763CE9AE" w14:textId="225C01AF" w:rsidR="007B2F50" w:rsidRDefault="001346B1" w:rsidP="001D1912">
      <w:pPr>
        <w:rPr>
          <w:bCs/>
        </w:rPr>
      </w:pPr>
      <w:r>
        <w:rPr>
          <w:bCs/>
        </w:rPr>
        <w:t xml:space="preserve">Similarly to how you craft a lesson plan, providing an overview of your presentation at the beginning helps set the tone and expectations for the delegates. </w:t>
      </w:r>
    </w:p>
    <w:p w14:paraId="5C2834E3" w14:textId="293B39B4" w:rsidR="00416F00" w:rsidRDefault="00416F00" w:rsidP="001D1912">
      <w:pPr>
        <w:rPr>
          <w:bCs/>
        </w:rPr>
      </w:pPr>
      <w:r>
        <w:rPr>
          <w:bCs/>
        </w:rPr>
        <w:t xml:space="preserve">Keep your visuals clean and simple – avoid ‘death by </w:t>
      </w:r>
      <w:r w:rsidR="00E12A9B">
        <w:rPr>
          <w:bCs/>
        </w:rPr>
        <w:t>PowerPoint</w:t>
      </w:r>
      <w:r>
        <w:rPr>
          <w:bCs/>
        </w:rPr>
        <w:t>’ where you are simply reading your slides. If you want to read notes, have them printed out or use presentation mode</w:t>
      </w:r>
      <w:r w:rsidR="00C0021B">
        <w:rPr>
          <w:bCs/>
        </w:rPr>
        <w:t xml:space="preserve">. </w:t>
      </w:r>
    </w:p>
    <w:p w14:paraId="416BC135" w14:textId="5B5B5C63" w:rsidR="001777A8" w:rsidRDefault="001777A8" w:rsidP="001D1912">
      <w:pPr>
        <w:rPr>
          <w:bCs/>
        </w:rPr>
      </w:pPr>
      <w:r>
        <w:rPr>
          <w:bCs/>
        </w:rPr>
        <w:t>Rehearse and practice your timing before you present. There’s nothing worse than being told you have five minutes to go when you know you have half your presentation left! It’s also good practice to keep questions until the end. If your workshop is more hands on you need to make sure you’ve allowed enough time if you are inviting discussion.</w:t>
      </w:r>
    </w:p>
    <w:p w14:paraId="65849558" w14:textId="06D261DA" w:rsidR="008E6940" w:rsidRDefault="008E6940" w:rsidP="001D1912">
      <w:pPr>
        <w:rPr>
          <w:bCs/>
        </w:rPr>
      </w:pPr>
      <w:r>
        <w:rPr>
          <w:bCs/>
        </w:rPr>
        <w:t xml:space="preserve">It can be worthwhile having some extra questions for your audience if </w:t>
      </w:r>
      <w:r w:rsidR="002E11E3">
        <w:rPr>
          <w:bCs/>
        </w:rPr>
        <w:t xml:space="preserve">you end up with extra time at the end. They can become ‘rhetorical’ if you don’t need them – something for your audience to muse on </w:t>
      </w:r>
      <w:r w:rsidR="0068183C">
        <w:rPr>
          <w:bCs/>
        </w:rPr>
        <w:t>through the rest of the Fono (and beyond).</w:t>
      </w:r>
    </w:p>
    <w:p w14:paraId="22EACEEB" w14:textId="7C05E084" w:rsidR="001346B1" w:rsidRDefault="001346B1" w:rsidP="001D1912">
      <w:pPr>
        <w:rPr>
          <w:bCs/>
        </w:rPr>
      </w:pPr>
      <w:r>
        <w:rPr>
          <w:bCs/>
        </w:rPr>
        <w:t xml:space="preserve">Consider including a QR code with your contact details, or business cards so that delegates can contact you afterwards. </w:t>
      </w:r>
    </w:p>
    <w:p w14:paraId="51E84690" w14:textId="223B3D73" w:rsidR="007B2F50" w:rsidRDefault="007B2F50" w:rsidP="001D1912">
      <w:pPr>
        <w:rPr>
          <w:b/>
        </w:rPr>
      </w:pPr>
      <w:r>
        <w:rPr>
          <w:b/>
        </w:rPr>
        <w:t xml:space="preserve">Presentation Requirements </w:t>
      </w:r>
    </w:p>
    <w:p w14:paraId="554ACA95" w14:textId="3BF96BFE" w:rsidR="00B8632B" w:rsidRDefault="00B557AF" w:rsidP="00B557AF">
      <w:pPr>
        <w:rPr>
          <w:bCs/>
        </w:rPr>
      </w:pPr>
      <w:r>
        <w:rPr>
          <w:bCs/>
        </w:rPr>
        <w:t>Please submit a copy of your presentation</w:t>
      </w:r>
      <w:r w:rsidR="005C0A65">
        <w:rPr>
          <w:bCs/>
        </w:rPr>
        <w:t xml:space="preserve"> no later than</w:t>
      </w:r>
      <w:r>
        <w:rPr>
          <w:bCs/>
        </w:rPr>
        <w:t xml:space="preserve"> the day before your workshop.</w:t>
      </w:r>
      <w:r w:rsidR="00B8632B">
        <w:rPr>
          <w:bCs/>
        </w:rPr>
        <w:t xml:space="preserve"> </w:t>
      </w:r>
      <w:r w:rsidR="00BD2C10">
        <w:rPr>
          <w:bCs/>
        </w:rPr>
        <w:t xml:space="preserve">It’s always good to have a </w:t>
      </w:r>
      <w:r w:rsidR="00B85264">
        <w:rPr>
          <w:bCs/>
        </w:rPr>
        <w:t>backup</w:t>
      </w:r>
      <w:r w:rsidR="00BD2C10">
        <w:rPr>
          <w:bCs/>
        </w:rPr>
        <w:t xml:space="preserve"> as well</w:t>
      </w:r>
      <w:r w:rsidR="00B85264">
        <w:rPr>
          <w:bCs/>
        </w:rPr>
        <w:t xml:space="preserve">. </w:t>
      </w:r>
    </w:p>
    <w:p w14:paraId="74879F42" w14:textId="7A8EBA5B" w:rsidR="00B557AF" w:rsidRDefault="00B8632B" w:rsidP="00B557AF">
      <w:pPr>
        <w:rPr>
          <w:bCs/>
        </w:rPr>
      </w:pPr>
      <w:r>
        <w:rPr>
          <w:bCs/>
        </w:rPr>
        <w:t xml:space="preserve">Please include your contact details and any resources that you wish to provide to delegates. </w:t>
      </w:r>
      <w:r w:rsidR="00737F92">
        <w:rPr>
          <w:bCs/>
        </w:rPr>
        <w:t xml:space="preserve">After the Fono we will send out links to all the presentations. </w:t>
      </w:r>
    </w:p>
    <w:p w14:paraId="1CC0FC75" w14:textId="014E0AA6" w:rsidR="00B85264" w:rsidRPr="00B134EB" w:rsidRDefault="00B85264" w:rsidP="00B557AF">
      <w:pPr>
        <w:rPr>
          <w:bCs/>
        </w:rPr>
      </w:pPr>
      <w:r>
        <w:rPr>
          <w:bCs/>
        </w:rPr>
        <w:t xml:space="preserve">Arrive in the room </w:t>
      </w:r>
      <w:r w:rsidR="006B5F96">
        <w:rPr>
          <w:bCs/>
        </w:rPr>
        <w:t xml:space="preserve">at least 10 minutes before you are presenting. If you are </w:t>
      </w:r>
      <w:r w:rsidR="003A1E43">
        <w:rPr>
          <w:bCs/>
        </w:rPr>
        <w:t xml:space="preserve">the second presenter in a </w:t>
      </w:r>
      <w:r w:rsidR="00A876C8">
        <w:rPr>
          <w:bCs/>
        </w:rPr>
        <w:t xml:space="preserve">session </w:t>
      </w:r>
      <w:r w:rsidR="0014126B">
        <w:rPr>
          <w:bCs/>
        </w:rPr>
        <w:t xml:space="preserve">you should check in before the beginning of the session. </w:t>
      </w:r>
    </w:p>
    <w:p w14:paraId="0C86A315" w14:textId="6CEAAADF" w:rsidR="00B134EB" w:rsidRDefault="00B134EB" w:rsidP="001D1912">
      <w:pPr>
        <w:rPr>
          <w:b/>
        </w:rPr>
      </w:pPr>
      <w:r>
        <w:rPr>
          <w:b/>
        </w:rPr>
        <w:t xml:space="preserve">What we Provide </w:t>
      </w:r>
    </w:p>
    <w:p w14:paraId="536AA5A2" w14:textId="3A74F721" w:rsidR="00B134EB" w:rsidRDefault="00B134EB" w:rsidP="001D1912">
      <w:pPr>
        <w:rPr>
          <w:bCs/>
        </w:rPr>
      </w:pPr>
      <w:r>
        <w:rPr>
          <w:bCs/>
        </w:rPr>
        <w:t xml:space="preserve">$100 reimbursement towards materials for your workshop. </w:t>
      </w:r>
    </w:p>
    <w:p w14:paraId="43282E6B" w14:textId="681D7AA4" w:rsidR="003D0C1E" w:rsidRDefault="003D0C1E" w:rsidP="001D1912">
      <w:pPr>
        <w:rPr>
          <w:bCs/>
        </w:rPr>
      </w:pPr>
      <w:r>
        <w:rPr>
          <w:bCs/>
        </w:rPr>
        <w:t>Support and guidance</w:t>
      </w:r>
      <w:r w:rsidR="000F6B14">
        <w:rPr>
          <w:bCs/>
        </w:rPr>
        <w:t xml:space="preserve"> leading up to the Fono. </w:t>
      </w:r>
    </w:p>
    <w:p w14:paraId="1CC0E550" w14:textId="115A496C" w:rsidR="00B557AF" w:rsidRDefault="00B8632B" w:rsidP="001D1912">
      <w:pPr>
        <w:rPr>
          <w:bCs/>
        </w:rPr>
      </w:pPr>
      <w:r>
        <w:rPr>
          <w:bCs/>
        </w:rPr>
        <w:t xml:space="preserve">Technical support on-site </w:t>
      </w:r>
    </w:p>
    <w:p w14:paraId="7D1FE11B" w14:textId="41B96C30" w:rsidR="00B8632B" w:rsidRDefault="0059381F" w:rsidP="001D1912">
      <w:pPr>
        <w:rPr>
          <w:bCs/>
        </w:rPr>
      </w:pPr>
      <w:r>
        <w:rPr>
          <w:bCs/>
        </w:rPr>
        <w:t xml:space="preserve">A prize for a member of your </w:t>
      </w:r>
      <w:r w:rsidR="00851484">
        <w:rPr>
          <w:bCs/>
        </w:rPr>
        <w:t xml:space="preserve">audience. It’s up to you </w:t>
      </w:r>
      <w:r w:rsidR="00D2255D">
        <w:rPr>
          <w:bCs/>
        </w:rPr>
        <w:t>how you give it away. It could be b</w:t>
      </w:r>
      <w:r w:rsidR="00851484">
        <w:rPr>
          <w:bCs/>
        </w:rPr>
        <w:t xml:space="preserve">est question, best response, or completely random! </w:t>
      </w:r>
    </w:p>
    <w:p w14:paraId="046C0ADA" w14:textId="77777777" w:rsidR="00A32E68" w:rsidRDefault="00A32E68" w:rsidP="001D1912">
      <w:pPr>
        <w:rPr>
          <w:bCs/>
        </w:rPr>
      </w:pPr>
    </w:p>
    <w:sectPr w:rsidR="00A32E68" w:rsidSect="00491E25">
      <w:pgSz w:w="11906" w:h="16838" w:code="9"/>
      <w:pgMar w:top="1440" w:right="1440" w:bottom="56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83C"/>
    <w:multiLevelType w:val="hybridMultilevel"/>
    <w:tmpl w:val="B8CA9A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333143E"/>
    <w:multiLevelType w:val="hybridMultilevel"/>
    <w:tmpl w:val="A6904A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01098197">
    <w:abstractNumId w:val="0"/>
  </w:num>
  <w:num w:numId="2" w16cid:durableId="2009551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C8"/>
    <w:rsid w:val="00077F0A"/>
    <w:rsid w:val="000F6B14"/>
    <w:rsid w:val="001346B1"/>
    <w:rsid w:val="0014126B"/>
    <w:rsid w:val="00147533"/>
    <w:rsid w:val="001777A8"/>
    <w:rsid w:val="001D1912"/>
    <w:rsid w:val="00275CC4"/>
    <w:rsid w:val="002B43CE"/>
    <w:rsid w:val="002C701C"/>
    <w:rsid w:val="002E11E3"/>
    <w:rsid w:val="00300B42"/>
    <w:rsid w:val="00396AD8"/>
    <w:rsid w:val="003A1E43"/>
    <w:rsid w:val="003A6D46"/>
    <w:rsid w:val="003D0C1E"/>
    <w:rsid w:val="00416F00"/>
    <w:rsid w:val="00491E25"/>
    <w:rsid w:val="00497DA8"/>
    <w:rsid w:val="004D7912"/>
    <w:rsid w:val="00585BB0"/>
    <w:rsid w:val="00587275"/>
    <w:rsid w:val="0059381F"/>
    <w:rsid w:val="00594A54"/>
    <w:rsid w:val="005C0A65"/>
    <w:rsid w:val="005C4354"/>
    <w:rsid w:val="0068183C"/>
    <w:rsid w:val="006B5F96"/>
    <w:rsid w:val="00712FBB"/>
    <w:rsid w:val="00737F92"/>
    <w:rsid w:val="007B2F50"/>
    <w:rsid w:val="007B43C8"/>
    <w:rsid w:val="00850D8D"/>
    <w:rsid w:val="00851484"/>
    <w:rsid w:val="008C209F"/>
    <w:rsid w:val="008D00FA"/>
    <w:rsid w:val="008E6940"/>
    <w:rsid w:val="00923B33"/>
    <w:rsid w:val="0094666E"/>
    <w:rsid w:val="00977802"/>
    <w:rsid w:val="00986039"/>
    <w:rsid w:val="009B2713"/>
    <w:rsid w:val="00A02FB7"/>
    <w:rsid w:val="00A32E68"/>
    <w:rsid w:val="00A87444"/>
    <w:rsid w:val="00A876C8"/>
    <w:rsid w:val="00B134EB"/>
    <w:rsid w:val="00B209EC"/>
    <w:rsid w:val="00B46BD7"/>
    <w:rsid w:val="00B557AF"/>
    <w:rsid w:val="00B560D0"/>
    <w:rsid w:val="00B57A98"/>
    <w:rsid w:val="00B81132"/>
    <w:rsid w:val="00B85264"/>
    <w:rsid w:val="00B8632B"/>
    <w:rsid w:val="00BA3A92"/>
    <w:rsid w:val="00BA64FB"/>
    <w:rsid w:val="00BB31CD"/>
    <w:rsid w:val="00BD2C10"/>
    <w:rsid w:val="00C0021B"/>
    <w:rsid w:val="00C13585"/>
    <w:rsid w:val="00C45BCE"/>
    <w:rsid w:val="00CA00BE"/>
    <w:rsid w:val="00CB22A6"/>
    <w:rsid w:val="00CB5163"/>
    <w:rsid w:val="00D015AD"/>
    <w:rsid w:val="00D2255D"/>
    <w:rsid w:val="00DA6375"/>
    <w:rsid w:val="00DF5E59"/>
    <w:rsid w:val="00E12A9B"/>
    <w:rsid w:val="00E43383"/>
    <w:rsid w:val="00E97C07"/>
    <w:rsid w:val="00F52F41"/>
    <w:rsid w:val="00F55A1A"/>
    <w:rsid w:val="00FA0E10"/>
    <w:rsid w:val="1E6B0ABD"/>
    <w:rsid w:val="264D5424"/>
    <w:rsid w:val="2B224ECA"/>
    <w:rsid w:val="2B8D7694"/>
    <w:rsid w:val="3F67EDD8"/>
    <w:rsid w:val="437EC85F"/>
    <w:rsid w:val="66B06106"/>
    <w:rsid w:val="6ADA9B6C"/>
    <w:rsid w:val="6B5993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0836"/>
  <w15:chartTrackingRefBased/>
  <w15:docId w15:val="{DB0C42F1-6C5A-4A12-8ECF-5574C5A3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3C8"/>
    <w:rPr>
      <w:rFonts w:eastAsiaTheme="majorEastAsia" w:cstheme="majorBidi"/>
      <w:color w:val="272727" w:themeColor="text1" w:themeTint="D8"/>
    </w:rPr>
  </w:style>
  <w:style w:type="paragraph" w:styleId="Title">
    <w:name w:val="Title"/>
    <w:basedOn w:val="Normal"/>
    <w:next w:val="Normal"/>
    <w:link w:val="TitleChar"/>
    <w:uiPriority w:val="10"/>
    <w:qFormat/>
    <w:rsid w:val="007B4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3C8"/>
    <w:pPr>
      <w:spacing w:before="160"/>
      <w:jc w:val="center"/>
    </w:pPr>
    <w:rPr>
      <w:i/>
      <w:iCs/>
      <w:color w:val="404040" w:themeColor="text1" w:themeTint="BF"/>
    </w:rPr>
  </w:style>
  <w:style w:type="character" w:customStyle="1" w:styleId="QuoteChar">
    <w:name w:val="Quote Char"/>
    <w:basedOn w:val="DefaultParagraphFont"/>
    <w:link w:val="Quote"/>
    <w:uiPriority w:val="29"/>
    <w:rsid w:val="007B43C8"/>
    <w:rPr>
      <w:i/>
      <w:iCs/>
      <w:color w:val="404040" w:themeColor="text1" w:themeTint="BF"/>
    </w:rPr>
  </w:style>
  <w:style w:type="paragraph" w:styleId="ListParagraph">
    <w:name w:val="List Paragraph"/>
    <w:basedOn w:val="Normal"/>
    <w:uiPriority w:val="34"/>
    <w:qFormat/>
    <w:rsid w:val="007B43C8"/>
    <w:pPr>
      <w:ind w:left="720"/>
      <w:contextualSpacing/>
    </w:pPr>
  </w:style>
  <w:style w:type="character" w:styleId="IntenseEmphasis">
    <w:name w:val="Intense Emphasis"/>
    <w:basedOn w:val="DefaultParagraphFont"/>
    <w:uiPriority w:val="21"/>
    <w:qFormat/>
    <w:rsid w:val="007B43C8"/>
    <w:rPr>
      <w:i/>
      <w:iCs/>
      <w:color w:val="0F4761" w:themeColor="accent1" w:themeShade="BF"/>
    </w:rPr>
  </w:style>
  <w:style w:type="paragraph" w:styleId="IntenseQuote">
    <w:name w:val="Intense Quote"/>
    <w:basedOn w:val="Normal"/>
    <w:next w:val="Normal"/>
    <w:link w:val="IntenseQuoteChar"/>
    <w:uiPriority w:val="30"/>
    <w:qFormat/>
    <w:rsid w:val="007B4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3C8"/>
    <w:rPr>
      <w:i/>
      <w:iCs/>
      <w:color w:val="0F4761" w:themeColor="accent1" w:themeShade="BF"/>
    </w:rPr>
  </w:style>
  <w:style w:type="character" w:styleId="IntenseReference">
    <w:name w:val="Intense Reference"/>
    <w:basedOn w:val="DefaultParagraphFont"/>
    <w:uiPriority w:val="32"/>
    <w:qFormat/>
    <w:rsid w:val="007B43C8"/>
    <w:rPr>
      <w:b/>
      <w:bCs/>
      <w:smallCaps/>
      <w:color w:val="0F4761" w:themeColor="accent1" w:themeShade="BF"/>
      <w:spacing w:val="5"/>
    </w:rPr>
  </w:style>
  <w:style w:type="character" w:styleId="Hyperlink">
    <w:name w:val="Hyperlink"/>
    <w:basedOn w:val="DefaultParagraphFont"/>
    <w:uiPriority w:val="99"/>
    <w:unhideWhenUsed/>
    <w:rsid w:val="6ADA9B6C"/>
    <w:rPr>
      <w:color w:val="467886"/>
      <w:u w:val="single"/>
    </w:rPr>
  </w:style>
  <w:style w:type="character" w:styleId="FollowedHyperlink">
    <w:name w:val="FollowedHyperlink"/>
    <w:basedOn w:val="DefaultParagraphFont"/>
    <w:uiPriority w:val="99"/>
    <w:semiHidden/>
    <w:unhideWhenUsed/>
    <w:rsid w:val="004D79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office.com/Pages/ResponsePage.aspx?id=tqxzu5XbV0G7oUIbDnRC11MJm3565UBDiC_uCPSq_xZUQlI4VFpUUzkxWUVOQTQzN0VIQzlPV1RXTi4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AF228E437A04D8B18C7CFECF483C0" ma:contentTypeVersion="19" ma:contentTypeDescription="Create a new document." ma:contentTypeScope="" ma:versionID="7dc734c13673659a2ef9d1ce710d1186">
  <xsd:schema xmlns:xsd="http://www.w3.org/2001/XMLSchema" xmlns:xs="http://www.w3.org/2001/XMLSchema" xmlns:p="http://schemas.microsoft.com/office/2006/metadata/properties" xmlns:ns2="0db15740-d308-4548-abee-b976426e3dfc" xmlns:ns3="6157e73e-dbee-4017-8909-237d08381653" targetNamespace="http://schemas.microsoft.com/office/2006/metadata/properties" ma:root="true" ma:fieldsID="86b3d651bceab8617b0c9e6a36c9134f" ns2:_="" ns3:_="">
    <xsd:import namespace="0db15740-d308-4548-abee-b976426e3dfc"/>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15740-d308-4548-abee-b976426e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0db15740-d308-4548-abee-b976426e3d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781BE-3377-49C7-BF71-68835AFE1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15740-d308-4548-abee-b976426e3dfc"/>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EFB6A-7AC0-4488-85F3-4DB8544AA841}">
  <ds:schemaRefs>
    <ds:schemaRef ds:uri="http://schemas.microsoft.com/office/2006/metadata/properties"/>
    <ds:schemaRef ds:uri="http://schemas.microsoft.com/office/infopath/2007/PartnerControls"/>
    <ds:schemaRef ds:uri="6157e73e-dbee-4017-8909-237d08381653"/>
    <ds:schemaRef ds:uri="0db15740-d308-4548-abee-b976426e3dfc"/>
  </ds:schemaRefs>
</ds:datastoreItem>
</file>

<file path=customXml/itemProps3.xml><?xml version="1.0" encoding="utf-8"?>
<ds:datastoreItem xmlns:ds="http://schemas.openxmlformats.org/officeDocument/2006/customXml" ds:itemID="{6DD2E133-8639-430F-98F9-19255027F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578</Words>
  <Characters>3586</Characters>
  <Application>Microsoft Office Word</Application>
  <DocSecurity>0</DocSecurity>
  <Lines>1195</Lines>
  <Paragraphs>198</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Kylee Houpapa (she/her)</dc:creator>
  <cp:keywords/>
  <dc:description/>
  <cp:lastModifiedBy>Kylee Houpapa (she/her)</cp:lastModifiedBy>
  <cp:revision>10</cp:revision>
  <dcterms:created xsi:type="dcterms:W3CDTF">2026-02-18T18:28:00Z</dcterms:created>
  <dcterms:modified xsi:type="dcterms:W3CDTF">2026-03-05T18:11:00Z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0x01010085EAF228E437A04D8B18C7CFECF483C0</vt:lpwstr>
  </property>
  <property fmtid="{D5CDD505-2E9C-101B-9397-08002B2CF9AE}" pid="3" name="MediaServiceImageTags">
    <vt:lpwstr/>
  </property>
  <property fmtid="{D5CDD505-2E9C-101B-9397-08002B2CF9AE}" pid="4" name="docLang">
    <vt:lpwstr>en</vt:lpwstr>
  </property>
</Properties>
</file>